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05" w:rsidRDefault="0082351F" w:rsidP="001B2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28DB">
        <w:rPr>
          <w:rFonts w:ascii="Times New Roman" w:hAnsi="Times New Roman" w:cs="Times New Roman"/>
          <w:b/>
          <w:sz w:val="28"/>
          <w:szCs w:val="28"/>
        </w:rPr>
        <w:t>3.2. Интегрированные энергетические системы</w:t>
      </w:r>
    </w:p>
    <w:p w:rsidR="007974E8" w:rsidRDefault="007974E8" w:rsidP="001B28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4E8" w:rsidRDefault="007974E8" w:rsidP="001B28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7974E8" w:rsidRPr="007974E8" w:rsidRDefault="007974E8" w:rsidP="001B2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ИСЭМ СО РАН</w:t>
      </w:r>
    </w:p>
    <w:p w:rsidR="0082351F" w:rsidRDefault="0082351F">
      <w:pPr>
        <w:rPr>
          <w:rFonts w:ascii="Times New Roman" w:hAnsi="Times New Roman" w:cs="Times New Roman"/>
          <w:sz w:val="28"/>
          <w:szCs w:val="28"/>
        </w:rPr>
      </w:pPr>
    </w:p>
    <w:p w:rsidR="0082351F" w:rsidRPr="00DF6E76" w:rsidRDefault="008235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6E76">
        <w:rPr>
          <w:rFonts w:ascii="Times New Roman" w:hAnsi="Times New Roman" w:cs="Times New Roman"/>
          <w:b/>
          <w:i/>
          <w:sz w:val="28"/>
          <w:szCs w:val="28"/>
        </w:rPr>
        <w:t>3.2.1. Характеристика проблемы</w:t>
      </w:r>
    </w:p>
    <w:p w:rsidR="00F35805" w:rsidRPr="0082351F" w:rsidRDefault="0082351F" w:rsidP="0082351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F35805" w:rsidRDefault="00F358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Энергетика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является инфраструктурной отраслью, задача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– обеспечение энергоснабжения потребителей с требуемой надежностью и приемлемым качеством энергоносителя. Инфраструктурная роль особенно присуща электроэнергетическим, газо- и теплоснабжающим системам,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ющим развитую транспортно-распределительную сетевую инфраструктуру. Эти энергетические системы обычно подразделяются на производственно-транспортные (крупные электростанции и теплоэлектроцентрали, </w:t>
      </w:r>
      <w:r w:rsidR="00E1327E">
        <w:rPr>
          <w:rFonts w:ascii="Times New Roman" w:hAnsi="Times New Roman" w:cs="Times New Roman"/>
          <w:sz w:val="28"/>
          <w:szCs w:val="28"/>
        </w:rPr>
        <w:t xml:space="preserve">крупные котельные, </w:t>
      </w:r>
      <w:r>
        <w:rPr>
          <w:rFonts w:ascii="Times New Roman" w:hAnsi="Times New Roman" w:cs="Times New Roman"/>
          <w:sz w:val="28"/>
          <w:szCs w:val="28"/>
        </w:rPr>
        <w:t>газовые месторождения,</w:t>
      </w:r>
      <w:r w:rsidR="00E1327E">
        <w:rPr>
          <w:rFonts w:ascii="Times New Roman" w:hAnsi="Times New Roman" w:cs="Times New Roman"/>
          <w:sz w:val="28"/>
          <w:szCs w:val="28"/>
        </w:rPr>
        <w:t xml:space="preserve"> подземные газохранилища,</w:t>
      </w:r>
      <w:r>
        <w:rPr>
          <w:rFonts w:ascii="Times New Roman" w:hAnsi="Times New Roman" w:cs="Times New Roman"/>
          <w:sz w:val="28"/>
          <w:szCs w:val="28"/>
        </w:rPr>
        <w:t xml:space="preserve"> транспор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электрические и трубопроводные сети</w:t>
      </w:r>
      <w:r w:rsidR="0093706C">
        <w:rPr>
          <w:rFonts w:ascii="Times New Roman" w:hAnsi="Times New Roman" w:cs="Times New Roman"/>
          <w:sz w:val="28"/>
          <w:szCs w:val="28"/>
        </w:rPr>
        <w:t>)</w:t>
      </w:r>
      <w:r w:rsidR="0082351F">
        <w:rPr>
          <w:rFonts w:ascii="Times New Roman" w:hAnsi="Times New Roman" w:cs="Times New Roman"/>
          <w:sz w:val="28"/>
          <w:szCs w:val="28"/>
        </w:rPr>
        <w:t xml:space="preserve"> –</w:t>
      </w:r>
      <w:r w:rsidR="00BC5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FA3">
        <w:rPr>
          <w:rFonts w:ascii="Times New Roman" w:hAnsi="Times New Roman" w:cs="Times New Roman"/>
          <w:sz w:val="28"/>
          <w:szCs w:val="28"/>
        </w:rPr>
        <w:t>супер-системы</w:t>
      </w:r>
      <w:proofErr w:type="gramEnd"/>
      <w:r w:rsidR="00BC5FA3">
        <w:rPr>
          <w:rFonts w:ascii="Times New Roman" w:hAnsi="Times New Roman" w:cs="Times New Roman"/>
          <w:sz w:val="28"/>
          <w:szCs w:val="28"/>
        </w:rPr>
        <w:t xml:space="preserve"> -</w:t>
      </w:r>
      <w:r w:rsidR="0093706C">
        <w:rPr>
          <w:rFonts w:ascii="Times New Roman" w:hAnsi="Times New Roman" w:cs="Times New Roman"/>
          <w:sz w:val="28"/>
          <w:szCs w:val="28"/>
        </w:rPr>
        <w:t xml:space="preserve"> и системы энергоснабжения, представляющие собой распределительные электрические и трубопроводные сети, </w:t>
      </w:r>
      <w:r>
        <w:rPr>
          <w:rFonts w:ascii="Times New Roman" w:hAnsi="Times New Roman" w:cs="Times New Roman"/>
          <w:sz w:val="28"/>
          <w:szCs w:val="28"/>
        </w:rPr>
        <w:t xml:space="preserve"> до недавнего времени не имевшие энергетических источников, а в последние десятилетия включающие установки распределе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генерации</w:t>
      </w:r>
      <w:r w:rsidR="003619DF">
        <w:rPr>
          <w:rFonts w:ascii="Times New Roman" w:hAnsi="Times New Roman" w:cs="Times New Roman"/>
          <w:sz w:val="28"/>
          <w:szCs w:val="28"/>
        </w:rPr>
        <w:t>,</w:t>
      </w:r>
      <w:r w:rsidR="00BC5FA3">
        <w:rPr>
          <w:rFonts w:ascii="Times New Roman" w:hAnsi="Times New Roman" w:cs="Times New Roman"/>
          <w:sz w:val="28"/>
          <w:szCs w:val="28"/>
        </w:rPr>
        <w:t xml:space="preserve"> – мини-системы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1CF1">
        <w:rPr>
          <w:rFonts w:ascii="Times New Roman" w:hAnsi="Times New Roman" w:cs="Times New Roman"/>
          <w:sz w:val="28"/>
          <w:szCs w:val="28"/>
        </w:rPr>
        <w:t xml:space="preserve">Особо </w:t>
      </w:r>
      <w:proofErr w:type="gramStart"/>
      <w:r w:rsidR="00841CF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841CF1">
        <w:rPr>
          <w:rFonts w:ascii="Times New Roman" w:hAnsi="Times New Roman" w:cs="Times New Roman"/>
          <w:sz w:val="28"/>
          <w:szCs w:val="28"/>
        </w:rPr>
        <w:t xml:space="preserve"> имеют системы энергоснабжения современных городов и промышленных центров, имеющие развитую энергетическую инфраструктуру, включающую </w:t>
      </w:r>
      <w:proofErr w:type="spellStart"/>
      <w:r w:rsidR="00841CF1">
        <w:rPr>
          <w:rFonts w:ascii="Times New Roman" w:hAnsi="Times New Roman" w:cs="Times New Roman"/>
          <w:sz w:val="28"/>
          <w:szCs w:val="28"/>
        </w:rPr>
        <w:t>электроснабжа</w:t>
      </w:r>
      <w:r w:rsidR="00841CF1">
        <w:rPr>
          <w:rFonts w:ascii="Times New Roman" w:hAnsi="Times New Roman" w:cs="Times New Roman"/>
          <w:sz w:val="28"/>
          <w:szCs w:val="28"/>
        </w:rPr>
        <w:t>ю</w:t>
      </w:r>
      <w:r w:rsidR="00841CF1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="00841CF1">
        <w:rPr>
          <w:rFonts w:ascii="Times New Roman" w:hAnsi="Times New Roman" w:cs="Times New Roman"/>
          <w:sz w:val="28"/>
          <w:szCs w:val="28"/>
        </w:rPr>
        <w:t>, газоснабжающие и теплоснабжающие системы, к которой в последнее время относят и системы хладоснабжения</w:t>
      </w:r>
      <w:r w:rsidR="00C345C9" w:rsidRPr="00C345C9">
        <w:rPr>
          <w:rFonts w:ascii="Times New Roman" w:hAnsi="Times New Roman" w:cs="Times New Roman"/>
          <w:sz w:val="28"/>
          <w:szCs w:val="28"/>
        </w:rPr>
        <w:t xml:space="preserve"> [1]</w:t>
      </w:r>
      <w:r w:rsidR="00841CF1">
        <w:rPr>
          <w:rFonts w:ascii="Times New Roman" w:hAnsi="Times New Roman" w:cs="Times New Roman"/>
          <w:sz w:val="28"/>
          <w:szCs w:val="28"/>
        </w:rPr>
        <w:t>.</w:t>
      </w:r>
      <w:r w:rsidR="00BC5FA3">
        <w:rPr>
          <w:rFonts w:ascii="Times New Roman" w:hAnsi="Times New Roman" w:cs="Times New Roman"/>
          <w:sz w:val="28"/>
          <w:szCs w:val="28"/>
        </w:rPr>
        <w:t xml:space="preserve"> В связи со стандартизацией интеллектуальных измерительных приборов и активным использованием п</w:t>
      </w:r>
      <w:r w:rsidR="00BC5FA3">
        <w:rPr>
          <w:rFonts w:ascii="Times New Roman" w:hAnsi="Times New Roman" w:cs="Times New Roman"/>
          <w:sz w:val="28"/>
          <w:szCs w:val="28"/>
        </w:rPr>
        <w:t>о</w:t>
      </w:r>
      <w:r w:rsidR="00BC5FA3">
        <w:rPr>
          <w:rFonts w:ascii="Times New Roman" w:hAnsi="Times New Roman" w:cs="Times New Roman"/>
          <w:sz w:val="28"/>
          <w:szCs w:val="28"/>
        </w:rPr>
        <w:t>тре</w:t>
      </w:r>
      <w:r w:rsidR="00E73993">
        <w:rPr>
          <w:rFonts w:ascii="Times New Roman" w:hAnsi="Times New Roman" w:cs="Times New Roman"/>
          <w:sz w:val="28"/>
          <w:szCs w:val="28"/>
        </w:rPr>
        <w:t xml:space="preserve">бителями собственных </w:t>
      </w:r>
      <w:proofErr w:type="spellStart"/>
      <w:r w:rsidR="00E73993">
        <w:rPr>
          <w:rFonts w:ascii="Times New Roman" w:hAnsi="Times New Roman" w:cs="Times New Roman"/>
          <w:sz w:val="28"/>
          <w:szCs w:val="28"/>
        </w:rPr>
        <w:t>микроисточников</w:t>
      </w:r>
      <w:proofErr w:type="spellEnd"/>
      <w:r w:rsidR="00E73993">
        <w:rPr>
          <w:rFonts w:ascii="Times New Roman" w:hAnsi="Times New Roman" w:cs="Times New Roman"/>
          <w:sz w:val="28"/>
          <w:szCs w:val="28"/>
        </w:rPr>
        <w:t xml:space="preserve"> энергии (солнечные </w:t>
      </w:r>
      <w:proofErr w:type="spellStart"/>
      <w:r w:rsidR="00E73993">
        <w:rPr>
          <w:rFonts w:ascii="Times New Roman" w:hAnsi="Times New Roman" w:cs="Times New Roman"/>
          <w:sz w:val="28"/>
          <w:szCs w:val="28"/>
        </w:rPr>
        <w:t>фотопанели</w:t>
      </w:r>
      <w:proofErr w:type="spellEnd"/>
      <w:r w:rsidR="00E73993">
        <w:rPr>
          <w:rFonts w:ascii="Times New Roman" w:hAnsi="Times New Roman" w:cs="Times New Roman"/>
          <w:sz w:val="28"/>
          <w:szCs w:val="28"/>
        </w:rPr>
        <w:t xml:space="preserve"> и коллекторы, </w:t>
      </w:r>
      <w:proofErr w:type="spellStart"/>
      <w:r w:rsidR="00E73993">
        <w:rPr>
          <w:rFonts w:ascii="Times New Roman" w:hAnsi="Times New Roman" w:cs="Times New Roman"/>
          <w:sz w:val="28"/>
          <w:szCs w:val="28"/>
        </w:rPr>
        <w:t>микротурбины</w:t>
      </w:r>
      <w:proofErr w:type="spellEnd"/>
      <w:r w:rsidR="00E73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993">
        <w:rPr>
          <w:rFonts w:ascii="Times New Roman" w:hAnsi="Times New Roman" w:cs="Times New Roman"/>
          <w:sz w:val="28"/>
          <w:szCs w:val="28"/>
        </w:rPr>
        <w:t>микронакопители</w:t>
      </w:r>
      <w:proofErr w:type="spellEnd"/>
      <w:r w:rsidR="00E73993">
        <w:rPr>
          <w:rFonts w:ascii="Times New Roman" w:hAnsi="Times New Roman" w:cs="Times New Roman"/>
          <w:sz w:val="28"/>
          <w:szCs w:val="28"/>
        </w:rPr>
        <w:t xml:space="preserve"> электроэнергии и тепла, и др.), а также альтернативных приборов использования энергии, исследуются проблемы создания и функционирования </w:t>
      </w:r>
      <w:proofErr w:type="spellStart"/>
      <w:r w:rsidR="00E73993">
        <w:rPr>
          <w:rFonts w:ascii="Times New Roman" w:hAnsi="Times New Roman" w:cs="Times New Roman"/>
          <w:sz w:val="28"/>
          <w:szCs w:val="28"/>
        </w:rPr>
        <w:t>микроэнергетических</w:t>
      </w:r>
      <w:proofErr w:type="spellEnd"/>
      <w:r w:rsidR="00E73993">
        <w:rPr>
          <w:rFonts w:ascii="Times New Roman" w:hAnsi="Times New Roman" w:cs="Times New Roman"/>
          <w:sz w:val="28"/>
          <w:szCs w:val="28"/>
        </w:rPr>
        <w:t xml:space="preserve"> систем на уровне потребителей – </w:t>
      </w:r>
      <w:proofErr w:type="gramStart"/>
      <w:r w:rsidR="00E73993">
        <w:rPr>
          <w:rFonts w:ascii="Times New Roman" w:hAnsi="Times New Roman" w:cs="Times New Roman"/>
          <w:sz w:val="28"/>
          <w:szCs w:val="28"/>
        </w:rPr>
        <w:t>микро-систем</w:t>
      </w:r>
      <w:proofErr w:type="gramEnd"/>
      <w:r w:rsidR="00E73993">
        <w:rPr>
          <w:rFonts w:ascii="Times New Roman" w:hAnsi="Times New Roman" w:cs="Times New Roman"/>
          <w:sz w:val="28"/>
          <w:szCs w:val="28"/>
        </w:rPr>
        <w:t xml:space="preserve"> </w:t>
      </w:r>
      <w:r w:rsidR="00124132" w:rsidRPr="00124132">
        <w:rPr>
          <w:rFonts w:ascii="Times New Roman" w:hAnsi="Times New Roman" w:cs="Times New Roman"/>
          <w:sz w:val="28"/>
          <w:szCs w:val="28"/>
        </w:rPr>
        <w:t>[</w:t>
      </w:r>
      <w:r w:rsidR="00E73993">
        <w:rPr>
          <w:rFonts w:ascii="Times New Roman" w:hAnsi="Times New Roman" w:cs="Times New Roman"/>
          <w:sz w:val="28"/>
          <w:szCs w:val="28"/>
        </w:rPr>
        <w:t>2 – 4</w:t>
      </w:r>
      <w:r w:rsidR="004A5AEC">
        <w:rPr>
          <w:rFonts w:ascii="Times New Roman" w:hAnsi="Times New Roman" w:cs="Times New Roman"/>
          <w:sz w:val="28"/>
          <w:szCs w:val="28"/>
        </w:rPr>
        <w:t xml:space="preserve"> и др.</w:t>
      </w:r>
      <w:r w:rsidR="00E73993" w:rsidRPr="00E73993">
        <w:rPr>
          <w:rFonts w:ascii="Times New Roman" w:hAnsi="Times New Roman" w:cs="Times New Roman"/>
          <w:sz w:val="28"/>
          <w:szCs w:val="28"/>
        </w:rPr>
        <w:t>]</w:t>
      </w:r>
      <w:r w:rsidR="00124132">
        <w:rPr>
          <w:rFonts w:ascii="Times New Roman" w:hAnsi="Times New Roman" w:cs="Times New Roman"/>
          <w:sz w:val="28"/>
          <w:szCs w:val="28"/>
        </w:rPr>
        <w:t xml:space="preserve">. </w:t>
      </w:r>
      <w:r w:rsidR="00076335">
        <w:rPr>
          <w:rFonts w:ascii="Times New Roman" w:hAnsi="Times New Roman" w:cs="Times New Roman"/>
          <w:sz w:val="28"/>
          <w:szCs w:val="28"/>
        </w:rPr>
        <w:t>Иерархия супе</w:t>
      </w:r>
      <w:proofErr w:type="gramStart"/>
      <w:r w:rsidR="0007633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4A5AEC">
        <w:rPr>
          <w:rFonts w:ascii="Times New Roman" w:hAnsi="Times New Roman" w:cs="Times New Roman"/>
          <w:sz w:val="28"/>
          <w:szCs w:val="28"/>
        </w:rPr>
        <w:t>, мини-, микро-систем на примере электроэнергетических систем показана на рис.1.</w:t>
      </w:r>
    </w:p>
    <w:p w:rsidR="00DF6E76" w:rsidRDefault="00DF6E76">
      <w:pPr>
        <w:rPr>
          <w:rFonts w:ascii="Times New Roman" w:hAnsi="Times New Roman" w:cs="Times New Roman"/>
          <w:sz w:val="28"/>
          <w:szCs w:val="28"/>
        </w:rPr>
      </w:pPr>
      <w:r w:rsidRPr="003033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3CD26" wp14:editId="5FC1D224">
            <wp:extent cx="4946723" cy="2858572"/>
            <wp:effectExtent l="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29" cy="285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F6E76" w:rsidRPr="00AD0355" w:rsidRDefault="00DF6E76" w:rsidP="00DF6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355">
        <w:rPr>
          <w:rFonts w:ascii="Times New Roman" w:hAnsi="Times New Roman" w:cs="Times New Roman"/>
          <w:sz w:val="24"/>
          <w:szCs w:val="24"/>
        </w:rPr>
        <w:t>Рис.1. Супер-мини-микро-электроэнергетическое объединение</w:t>
      </w:r>
    </w:p>
    <w:p w:rsidR="00325957" w:rsidRDefault="00325957">
      <w:pPr>
        <w:rPr>
          <w:rFonts w:ascii="Times New Roman" w:hAnsi="Times New Roman" w:cs="Times New Roman"/>
          <w:sz w:val="28"/>
          <w:szCs w:val="28"/>
        </w:rPr>
      </w:pPr>
    </w:p>
    <w:p w:rsidR="00841CF1" w:rsidRDefault="00841C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Производственно-транспортные энергетические системы обладают определенной интеграцией в плане использования энергоносителя одной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системы  в другой (например, газ как топливо на электростанциях и котел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ных, электроэнергия на газоперекачивающих агрегатах и др.), взаимозамен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емости энергоносителей, особенно в аварийных условиях (например, мазут вместо газа на электростанциях и котельных и др.), </w:t>
      </w:r>
      <w:r w:rsidR="00EA4E28">
        <w:rPr>
          <w:rFonts w:ascii="Times New Roman" w:hAnsi="Times New Roman" w:cs="Times New Roman"/>
          <w:sz w:val="28"/>
          <w:szCs w:val="28"/>
        </w:rPr>
        <w:t>комплексного использ</w:t>
      </w:r>
      <w:r w:rsidR="00EA4E28">
        <w:rPr>
          <w:rFonts w:ascii="Times New Roman" w:hAnsi="Times New Roman" w:cs="Times New Roman"/>
          <w:sz w:val="28"/>
          <w:szCs w:val="28"/>
        </w:rPr>
        <w:t>о</w:t>
      </w:r>
      <w:r w:rsidR="00EA4E28">
        <w:rPr>
          <w:rFonts w:ascii="Times New Roman" w:hAnsi="Times New Roman" w:cs="Times New Roman"/>
          <w:sz w:val="28"/>
          <w:szCs w:val="28"/>
        </w:rPr>
        <w:t>вания первичного энергоносителя для производства нескольких конечных энергоносителей (например, газ как топливо на теплоэлектроцентралях для</w:t>
      </w:r>
      <w:proofErr w:type="gramEnd"/>
      <w:r w:rsidR="00EA4E28">
        <w:rPr>
          <w:rFonts w:ascii="Times New Roman" w:hAnsi="Times New Roman" w:cs="Times New Roman"/>
          <w:sz w:val="28"/>
          <w:szCs w:val="28"/>
        </w:rPr>
        <w:t xml:space="preserve"> производства электроэнергии и тепла). Указанная интеграция предопредел</w:t>
      </w:r>
      <w:r w:rsidR="00EA4E28">
        <w:rPr>
          <w:rFonts w:ascii="Times New Roman" w:hAnsi="Times New Roman" w:cs="Times New Roman"/>
          <w:sz w:val="28"/>
          <w:szCs w:val="28"/>
        </w:rPr>
        <w:t>я</w:t>
      </w:r>
      <w:r w:rsidR="00EA4E28">
        <w:rPr>
          <w:rFonts w:ascii="Times New Roman" w:hAnsi="Times New Roman" w:cs="Times New Roman"/>
          <w:sz w:val="28"/>
          <w:szCs w:val="28"/>
        </w:rPr>
        <w:t>ет ведущую роль рассматриваемых энергетических систем в топливно-энергетическом комплексе</w:t>
      </w:r>
      <w:r w:rsidR="00E1327E">
        <w:rPr>
          <w:rFonts w:ascii="Times New Roman" w:hAnsi="Times New Roman" w:cs="Times New Roman"/>
          <w:sz w:val="28"/>
          <w:szCs w:val="28"/>
        </w:rPr>
        <w:t xml:space="preserve"> (ТЭК), при этом в результате оптимизации ТЭК определяются рациональные масштабы взаимодействия и взаимовлияния производственно-транспортных энергетических систем, а далее их развитие и функционирование и управление ими исследуются независимо.</w:t>
      </w:r>
      <w:r w:rsidR="00EA4E28">
        <w:rPr>
          <w:rFonts w:ascii="Times New Roman" w:hAnsi="Times New Roman" w:cs="Times New Roman"/>
          <w:sz w:val="28"/>
          <w:szCs w:val="28"/>
        </w:rPr>
        <w:t xml:space="preserve"> Произво</w:t>
      </w:r>
      <w:r w:rsidR="00EA4E28">
        <w:rPr>
          <w:rFonts w:ascii="Times New Roman" w:hAnsi="Times New Roman" w:cs="Times New Roman"/>
          <w:sz w:val="28"/>
          <w:szCs w:val="28"/>
        </w:rPr>
        <w:t>д</w:t>
      </w:r>
      <w:r w:rsidR="00EA4E28">
        <w:rPr>
          <w:rFonts w:ascii="Times New Roman" w:hAnsi="Times New Roman" w:cs="Times New Roman"/>
          <w:sz w:val="28"/>
          <w:szCs w:val="28"/>
        </w:rPr>
        <w:t>ственно-транспортные энергетические системы в силу их масштабности имеют повышенное внимание в смысле обеспечения эффективности, наде</w:t>
      </w:r>
      <w:r w:rsidR="00EA4E28">
        <w:rPr>
          <w:rFonts w:ascii="Times New Roman" w:hAnsi="Times New Roman" w:cs="Times New Roman"/>
          <w:sz w:val="28"/>
          <w:szCs w:val="28"/>
        </w:rPr>
        <w:t>ж</w:t>
      </w:r>
      <w:r w:rsidR="00EA4E28">
        <w:rPr>
          <w:rFonts w:ascii="Times New Roman" w:hAnsi="Times New Roman" w:cs="Times New Roman"/>
          <w:sz w:val="28"/>
          <w:szCs w:val="28"/>
        </w:rPr>
        <w:t>ности и качества их</w:t>
      </w:r>
      <w:r w:rsidR="005747B1">
        <w:rPr>
          <w:rFonts w:ascii="Times New Roman" w:hAnsi="Times New Roman" w:cs="Times New Roman"/>
          <w:sz w:val="28"/>
          <w:szCs w:val="28"/>
        </w:rPr>
        <w:t xml:space="preserve"> </w:t>
      </w:r>
      <w:r w:rsidR="00EA4E28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937B38">
        <w:rPr>
          <w:rFonts w:ascii="Times New Roman" w:hAnsi="Times New Roman" w:cs="Times New Roman"/>
          <w:sz w:val="28"/>
          <w:szCs w:val="28"/>
        </w:rPr>
        <w:t>, рациональности развития. Для об</w:t>
      </w:r>
      <w:r w:rsidR="008E204C">
        <w:rPr>
          <w:rFonts w:ascii="Times New Roman" w:hAnsi="Times New Roman" w:cs="Times New Roman"/>
          <w:sz w:val="28"/>
          <w:szCs w:val="28"/>
        </w:rPr>
        <w:t>е</w:t>
      </w:r>
      <w:r w:rsidR="00937B38">
        <w:rPr>
          <w:rFonts w:ascii="Times New Roman" w:hAnsi="Times New Roman" w:cs="Times New Roman"/>
          <w:sz w:val="28"/>
          <w:szCs w:val="28"/>
        </w:rPr>
        <w:t>с</w:t>
      </w:r>
      <w:r w:rsidR="00937B38">
        <w:rPr>
          <w:rFonts w:ascii="Times New Roman" w:hAnsi="Times New Roman" w:cs="Times New Roman"/>
          <w:sz w:val="28"/>
          <w:szCs w:val="28"/>
        </w:rPr>
        <w:t>печения</w:t>
      </w:r>
      <w:r w:rsidR="008E204C">
        <w:rPr>
          <w:rFonts w:ascii="Times New Roman" w:hAnsi="Times New Roman" w:cs="Times New Roman"/>
          <w:sz w:val="28"/>
          <w:szCs w:val="28"/>
        </w:rPr>
        <w:t xml:space="preserve"> эффективности и надежности этих систем и качества энергоснабж</w:t>
      </w:r>
      <w:r w:rsidR="008E204C">
        <w:rPr>
          <w:rFonts w:ascii="Times New Roman" w:hAnsi="Times New Roman" w:cs="Times New Roman"/>
          <w:sz w:val="28"/>
          <w:szCs w:val="28"/>
        </w:rPr>
        <w:t>е</w:t>
      </w:r>
      <w:r w:rsidR="008E204C">
        <w:rPr>
          <w:rFonts w:ascii="Times New Roman" w:hAnsi="Times New Roman" w:cs="Times New Roman"/>
          <w:sz w:val="28"/>
          <w:szCs w:val="28"/>
        </w:rPr>
        <w:t>ния используются развитые технологии и средства регулирования и автом</w:t>
      </w:r>
      <w:r w:rsidR="008E204C">
        <w:rPr>
          <w:rFonts w:ascii="Times New Roman" w:hAnsi="Times New Roman" w:cs="Times New Roman"/>
          <w:sz w:val="28"/>
          <w:szCs w:val="28"/>
        </w:rPr>
        <w:t>а</w:t>
      </w:r>
      <w:r w:rsidR="008E204C">
        <w:rPr>
          <w:rFonts w:ascii="Times New Roman" w:hAnsi="Times New Roman" w:cs="Times New Roman"/>
          <w:sz w:val="28"/>
          <w:szCs w:val="28"/>
        </w:rPr>
        <w:t xml:space="preserve">тики для управления их функционированием </w:t>
      </w:r>
      <w:r w:rsidR="008E204C" w:rsidRPr="008E204C">
        <w:rPr>
          <w:rFonts w:ascii="Times New Roman" w:hAnsi="Times New Roman" w:cs="Times New Roman"/>
          <w:sz w:val="28"/>
          <w:szCs w:val="28"/>
        </w:rPr>
        <w:t>[</w:t>
      </w:r>
      <w:r w:rsidR="004A5AEC">
        <w:rPr>
          <w:rFonts w:ascii="Times New Roman" w:hAnsi="Times New Roman" w:cs="Times New Roman"/>
          <w:sz w:val="28"/>
          <w:szCs w:val="28"/>
        </w:rPr>
        <w:t>5</w:t>
      </w:r>
      <w:r w:rsidR="008E204C" w:rsidRPr="008E204C">
        <w:rPr>
          <w:rFonts w:ascii="Times New Roman" w:hAnsi="Times New Roman" w:cs="Times New Roman"/>
          <w:sz w:val="28"/>
          <w:szCs w:val="28"/>
        </w:rPr>
        <w:t xml:space="preserve">, </w:t>
      </w:r>
      <w:r w:rsidR="004A5AEC">
        <w:rPr>
          <w:rFonts w:ascii="Times New Roman" w:hAnsi="Times New Roman" w:cs="Times New Roman"/>
          <w:sz w:val="28"/>
          <w:szCs w:val="28"/>
        </w:rPr>
        <w:t>6</w:t>
      </w:r>
      <w:r w:rsidR="008E204C" w:rsidRPr="008E204C">
        <w:rPr>
          <w:rFonts w:ascii="Times New Roman" w:hAnsi="Times New Roman" w:cs="Times New Roman"/>
          <w:sz w:val="28"/>
          <w:szCs w:val="28"/>
        </w:rPr>
        <w:t>]</w:t>
      </w:r>
      <w:r w:rsidR="008E204C">
        <w:rPr>
          <w:rFonts w:ascii="Times New Roman" w:hAnsi="Times New Roman" w:cs="Times New Roman"/>
          <w:sz w:val="28"/>
          <w:szCs w:val="28"/>
        </w:rPr>
        <w:t>.</w:t>
      </w:r>
    </w:p>
    <w:p w:rsidR="008E204C" w:rsidRDefault="008E2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Энергетическая инфраструктура городов и промышленных центров представлена, как правило, централизованными системами либо на базе ТЭЦ с комбинированным производством электрической и тепловой энергии, либо на базе котельных и загородных электростанций с раздельным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ством этих видов энергии. Энергетическая инфраструктура городов включает также газораспределительные сети, доводящие газ </w:t>
      </w:r>
      <w:r w:rsidR="00E1327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конкретных потребит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лей. Эти системы нередко отличаются большими масштабами, значительной мощностью и объединяют десятки и даже сотни тысяч потребителей. В то же время, они имеют упрощенные схемы распределения энергоносителей, нед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статочно оснащены средствами регулирования и автоматики, что не позвол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осуществлять управление ими в режиме реального времени и приводит к повышенным финансовым и материальным затратам, а также к значител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потерям энергии </w:t>
      </w:r>
      <w:r w:rsidRPr="008E204C">
        <w:rPr>
          <w:rFonts w:ascii="Times New Roman" w:hAnsi="Times New Roman" w:cs="Times New Roman"/>
          <w:sz w:val="28"/>
          <w:szCs w:val="28"/>
        </w:rPr>
        <w:t>[</w:t>
      </w:r>
      <w:r w:rsidR="005F2BF3">
        <w:rPr>
          <w:rFonts w:ascii="Times New Roman" w:hAnsi="Times New Roman" w:cs="Times New Roman"/>
          <w:sz w:val="28"/>
          <w:szCs w:val="28"/>
        </w:rPr>
        <w:t>5</w:t>
      </w:r>
      <w:r w:rsidRPr="008E204C">
        <w:rPr>
          <w:rFonts w:ascii="Times New Roman" w:hAnsi="Times New Roman" w:cs="Times New Roman"/>
          <w:sz w:val="28"/>
          <w:szCs w:val="28"/>
        </w:rPr>
        <w:t xml:space="preserve">, </w:t>
      </w:r>
      <w:r w:rsidR="005F2BF3">
        <w:rPr>
          <w:rFonts w:ascii="Times New Roman" w:hAnsi="Times New Roman" w:cs="Times New Roman"/>
          <w:sz w:val="28"/>
          <w:szCs w:val="28"/>
        </w:rPr>
        <w:t>6</w:t>
      </w:r>
      <w:r w:rsidRPr="008E204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04C" w:rsidRDefault="00AB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управления развитием и функционированием систем энерг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снабжения городов и промышленных центров решаются раздельно по типам систем,</w:t>
      </w:r>
      <w:r w:rsidR="005747B1">
        <w:rPr>
          <w:rFonts w:ascii="Times New Roman" w:hAnsi="Times New Roman" w:cs="Times New Roman"/>
          <w:sz w:val="28"/>
          <w:szCs w:val="28"/>
        </w:rPr>
        <w:t xml:space="preserve"> </w:t>
      </w:r>
      <w:r w:rsidR="005F6CF6">
        <w:rPr>
          <w:rFonts w:ascii="Times New Roman" w:hAnsi="Times New Roman" w:cs="Times New Roman"/>
          <w:sz w:val="28"/>
          <w:szCs w:val="28"/>
        </w:rPr>
        <w:t xml:space="preserve">зачастую без увязки между собой получаемых решений </w:t>
      </w:r>
      <w:r w:rsidR="005F6CF6" w:rsidRPr="005F6CF6">
        <w:rPr>
          <w:rFonts w:ascii="Times New Roman" w:hAnsi="Times New Roman" w:cs="Times New Roman"/>
          <w:sz w:val="28"/>
          <w:szCs w:val="28"/>
        </w:rPr>
        <w:t>[</w:t>
      </w:r>
      <w:r w:rsidR="005F2BF3">
        <w:rPr>
          <w:rFonts w:ascii="Times New Roman" w:hAnsi="Times New Roman" w:cs="Times New Roman"/>
          <w:sz w:val="28"/>
          <w:szCs w:val="28"/>
        </w:rPr>
        <w:t>7</w:t>
      </w:r>
      <w:r w:rsidR="005F6CF6" w:rsidRPr="005F6CF6">
        <w:rPr>
          <w:rFonts w:ascii="Times New Roman" w:hAnsi="Times New Roman" w:cs="Times New Roman"/>
          <w:sz w:val="28"/>
          <w:szCs w:val="28"/>
        </w:rPr>
        <w:t>-</w:t>
      </w:r>
      <w:r w:rsidR="005F2BF3">
        <w:rPr>
          <w:rFonts w:ascii="Times New Roman" w:hAnsi="Times New Roman" w:cs="Times New Roman"/>
          <w:sz w:val="28"/>
          <w:szCs w:val="28"/>
        </w:rPr>
        <w:t>9</w:t>
      </w:r>
      <w:r w:rsidR="005F6CF6">
        <w:rPr>
          <w:rFonts w:ascii="Times New Roman" w:hAnsi="Times New Roman" w:cs="Times New Roman"/>
          <w:sz w:val="28"/>
          <w:szCs w:val="28"/>
        </w:rPr>
        <w:t xml:space="preserve"> и др.</w:t>
      </w:r>
      <w:r w:rsidR="005F6CF6" w:rsidRPr="005F6CF6">
        <w:rPr>
          <w:rFonts w:ascii="Times New Roman" w:hAnsi="Times New Roman" w:cs="Times New Roman"/>
          <w:sz w:val="28"/>
          <w:szCs w:val="28"/>
        </w:rPr>
        <w:t>]</w:t>
      </w:r>
      <w:r w:rsidR="005F6CF6">
        <w:rPr>
          <w:rFonts w:ascii="Times New Roman" w:hAnsi="Times New Roman" w:cs="Times New Roman"/>
          <w:sz w:val="28"/>
          <w:szCs w:val="28"/>
        </w:rPr>
        <w:t>. Имеющ</w:t>
      </w:r>
      <w:r w:rsidR="00E426A9">
        <w:rPr>
          <w:rFonts w:ascii="Times New Roman" w:hAnsi="Times New Roman" w:cs="Times New Roman"/>
          <w:sz w:val="28"/>
          <w:szCs w:val="28"/>
        </w:rPr>
        <w:t>е</w:t>
      </w:r>
      <w:r w:rsidR="005F6CF6">
        <w:rPr>
          <w:rFonts w:ascii="Times New Roman" w:hAnsi="Times New Roman" w:cs="Times New Roman"/>
          <w:sz w:val="28"/>
          <w:szCs w:val="28"/>
        </w:rPr>
        <w:t>е место комплексное рассмотрение проблем энергоснабжения рег</w:t>
      </w:r>
      <w:r w:rsidR="005F6CF6">
        <w:rPr>
          <w:rFonts w:ascii="Times New Roman" w:hAnsi="Times New Roman" w:cs="Times New Roman"/>
          <w:sz w:val="28"/>
          <w:szCs w:val="28"/>
        </w:rPr>
        <w:t>и</w:t>
      </w:r>
      <w:r w:rsidR="005F6CF6">
        <w:rPr>
          <w:rFonts w:ascii="Times New Roman" w:hAnsi="Times New Roman" w:cs="Times New Roman"/>
          <w:sz w:val="28"/>
          <w:szCs w:val="28"/>
        </w:rPr>
        <w:t xml:space="preserve">онов </w:t>
      </w:r>
      <w:r w:rsidR="005F6CF6" w:rsidRPr="005F6CF6">
        <w:rPr>
          <w:rFonts w:ascii="Times New Roman" w:hAnsi="Times New Roman" w:cs="Times New Roman"/>
          <w:sz w:val="28"/>
          <w:szCs w:val="28"/>
        </w:rPr>
        <w:t>[</w:t>
      </w:r>
      <w:r w:rsidR="005F2BF3">
        <w:rPr>
          <w:rFonts w:ascii="Times New Roman" w:hAnsi="Times New Roman" w:cs="Times New Roman"/>
          <w:sz w:val="28"/>
          <w:szCs w:val="28"/>
        </w:rPr>
        <w:t>10,11</w:t>
      </w:r>
      <w:r w:rsidR="005F6CF6" w:rsidRPr="005F6CF6">
        <w:rPr>
          <w:rFonts w:ascii="Times New Roman" w:hAnsi="Times New Roman" w:cs="Times New Roman"/>
          <w:sz w:val="28"/>
          <w:szCs w:val="28"/>
        </w:rPr>
        <w:t>]</w:t>
      </w:r>
      <w:r w:rsidR="005F6CF6">
        <w:rPr>
          <w:rFonts w:ascii="Times New Roman" w:hAnsi="Times New Roman" w:cs="Times New Roman"/>
          <w:sz w:val="28"/>
          <w:szCs w:val="28"/>
        </w:rPr>
        <w:t xml:space="preserve"> ограничивается оптимизацией проектных решений в рамках р</w:t>
      </w:r>
      <w:r w:rsidR="005F6CF6">
        <w:rPr>
          <w:rFonts w:ascii="Times New Roman" w:hAnsi="Times New Roman" w:cs="Times New Roman"/>
          <w:sz w:val="28"/>
          <w:szCs w:val="28"/>
        </w:rPr>
        <w:t>е</w:t>
      </w:r>
      <w:r w:rsidR="005F6CF6">
        <w:rPr>
          <w:rFonts w:ascii="Times New Roman" w:hAnsi="Times New Roman" w:cs="Times New Roman"/>
          <w:sz w:val="28"/>
          <w:szCs w:val="28"/>
        </w:rPr>
        <w:t xml:space="preserve">гиональных ТЭК без их </w:t>
      </w:r>
      <w:proofErr w:type="spellStart"/>
      <w:r w:rsidR="005F6CF6">
        <w:rPr>
          <w:rFonts w:ascii="Times New Roman" w:hAnsi="Times New Roman" w:cs="Times New Roman"/>
          <w:sz w:val="28"/>
          <w:szCs w:val="28"/>
        </w:rPr>
        <w:t>дооптимизации</w:t>
      </w:r>
      <w:proofErr w:type="spellEnd"/>
      <w:r w:rsidR="005F6CF6">
        <w:rPr>
          <w:rFonts w:ascii="Times New Roman" w:hAnsi="Times New Roman" w:cs="Times New Roman"/>
          <w:sz w:val="28"/>
          <w:szCs w:val="28"/>
        </w:rPr>
        <w:t xml:space="preserve"> на уровне систем энергоснабжения городов и промышленных центров и без исследования режимов работы этих систем и управления ими. В связи с этим организация скоординированного процесса развития и эксплуатации этих систем, а также рассмотрение разн</w:t>
      </w:r>
      <w:r w:rsidR="005F6CF6">
        <w:rPr>
          <w:rFonts w:ascii="Times New Roman" w:hAnsi="Times New Roman" w:cs="Times New Roman"/>
          <w:sz w:val="28"/>
          <w:szCs w:val="28"/>
        </w:rPr>
        <w:t>о</w:t>
      </w:r>
      <w:r w:rsidR="005F6CF6">
        <w:rPr>
          <w:rFonts w:ascii="Times New Roman" w:hAnsi="Times New Roman" w:cs="Times New Roman"/>
          <w:sz w:val="28"/>
          <w:szCs w:val="28"/>
        </w:rPr>
        <w:t>типных энергетических систем в виде единой интегрированной системы энергоснабжения позволит значительно повысить их безопасность, наде</w:t>
      </w:r>
      <w:r w:rsidR="005F6CF6">
        <w:rPr>
          <w:rFonts w:ascii="Times New Roman" w:hAnsi="Times New Roman" w:cs="Times New Roman"/>
          <w:sz w:val="28"/>
          <w:szCs w:val="28"/>
        </w:rPr>
        <w:t>ж</w:t>
      </w:r>
      <w:r w:rsidR="005F6CF6">
        <w:rPr>
          <w:rFonts w:ascii="Times New Roman" w:hAnsi="Times New Roman" w:cs="Times New Roman"/>
          <w:sz w:val="28"/>
          <w:szCs w:val="28"/>
        </w:rPr>
        <w:t xml:space="preserve">ность, экономичность и </w:t>
      </w:r>
      <w:proofErr w:type="spellStart"/>
      <w:r w:rsidR="005F6CF6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="005F6CF6">
        <w:rPr>
          <w:rFonts w:ascii="Times New Roman" w:hAnsi="Times New Roman" w:cs="Times New Roman"/>
          <w:sz w:val="28"/>
          <w:szCs w:val="28"/>
        </w:rPr>
        <w:t>. Неизбежное развитие распределе</w:t>
      </w:r>
      <w:r w:rsidR="005F6CF6">
        <w:rPr>
          <w:rFonts w:ascii="Times New Roman" w:hAnsi="Times New Roman" w:cs="Times New Roman"/>
          <w:sz w:val="28"/>
          <w:szCs w:val="28"/>
        </w:rPr>
        <w:t>н</w:t>
      </w:r>
      <w:r w:rsidR="005F6CF6">
        <w:rPr>
          <w:rFonts w:ascii="Times New Roman" w:hAnsi="Times New Roman" w:cs="Times New Roman"/>
          <w:sz w:val="28"/>
          <w:szCs w:val="28"/>
        </w:rPr>
        <w:lastRenderedPageBreak/>
        <w:t>ной генерации на базе нетрадиционных и возобновляемых источников эне</w:t>
      </w:r>
      <w:r w:rsidR="005F6CF6">
        <w:rPr>
          <w:rFonts w:ascii="Times New Roman" w:hAnsi="Times New Roman" w:cs="Times New Roman"/>
          <w:sz w:val="28"/>
          <w:szCs w:val="28"/>
        </w:rPr>
        <w:t>р</w:t>
      </w:r>
      <w:r w:rsidR="005F6CF6">
        <w:rPr>
          <w:rFonts w:ascii="Times New Roman" w:hAnsi="Times New Roman" w:cs="Times New Roman"/>
          <w:sz w:val="28"/>
          <w:szCs w:val="28"/>
        </w:rPr>
        <w:t>гии, как на уровне систем энергоснабжения, так и непосредственно у потр</w:t>
      </w:r>
      <w:r w:rsidR="005F6CF6">
        <w:rPr>
          <w:rFonts w:ascii="Times New Roman" w:hAnsi="Times New Roman" w:cs="Times New Roman"/>
          <w:sz w:val="28"/>
          <w:szCs w:val="28"/>
        </w:rPr>
        <w:t>е</w:t>
      </w:r>
      <w:r w:rsidR="005F6CF6">
        <w:rPr>
          <w:rFonts w:ascii="Times New Roman" w:hAnsi="Times New Roman" w:cs="Times New Roman"/>
          <w:sz w:val="28"/>
          <w:szCs w:val="28"/>
        </w:rPr>
        <w:t>бителей, и их интеграция в централизованные системы требуют реализации новых принципов построения этих систем и создания интеллектуальных с</w:t>
      </w:r>
      <w:r w:rsidR="005F6CF6">
        <w:rPr>
          <w:rFonts w:ascii="Times New Roman" w:hAnsi="Times New Roman" w:cs="Times New Roman"/>
          <w:sz w:val="28"/>
          <w:szCs w:val="28"/>
        </w:rPr>
        <w:t>и</w:t>
      </w:r>
      <w:r w:rsidR="005F6CF6">
        <w:rPr>
          <w:rFonts w:ascii="Times New Roman" w:hAnsi="Times New Roman" w:cs="Times New Roman"/>
          <w:sz w:val="28"/>
          <w:szCs w:val="28"/>
        </w:rPr>
        <w:t>стем управления ими с развитым информационно-коммуникационным обе</w:t>
      </w:r>
      <w:r w:rsidR="005F6CF6">
        <w:rPr>
          <w:rFonts w:ascii="Times New Roman" w:hAnsi="Times New Roman" w:cs="Times New Roman"/>
          <w:sz w:val="28"/>
          <w:szCs w:val="28"/>
        </w:rPr>
        <w:t>с</w:t>
      </w:r>
      <w:r w:rsidR="005F6CF6">
        <w:rPr>
          <w:rFonts w:ascii="Times New Roman" w:hAnsi="Times New Roman" w:cs="Times New Roman"/>
          <w:sz w:val="28"/>
          <w:szCs w:val="28"/>
        </w:rPr>
        <w:t>печением. Объединение разрозненных систем разного уровня в единый те</w:t>
      </w:r>
      <w:r w:rsidR="005F6CF6">
        <w:rPr>
          <w:rFonts w:ascii="Times New Roman" w:hAnsi="Times New Roman" w:cs="Times New Roman"/>
          <w:sz w:val="28"/>
          <w:szCs w:val="28"/>
        </w:rPr>
        <w:t>х</w:t>
      </w:r>
      <w:r w:rsidR="005F6CF6">
        <w:rPr>
          <w:rFonts w:ascii="Times New Roman" w:hAnsi="Times New Roman" w:cs="Times New Roman"/>
          <w:sz w:val="28"/>
          <w:szCs w:val="28"/>
        </w:rPr>
        <w:t>нологический комплекс обеспечит реализацию новых функциональных во</w:t>
      </w:r>
      <w:r w:rsidR="005F6CF6">
        <w:rPr>
          <w:rFonts w:ascii="Times New Roman" w:hAnsi="Times New Roman" w:cs="Times New Roman"/>
          <w:sz w:val="28"/>
          <w:szCs w:val="28"/>
        </w:rPr>
        <w:t>з</w:t>
      </w:r>
      <w:r w:rsidR="005F6CF6">
        <w:rPr>
          <w:rFonts w:ascii="Times New Roman" w:hAnsi="Times New Roman" w:cs="Times New Roman"/>
          <w:sz w:val="28"/>
          <w:szCs w:val="28"/>
        </w:rPr>
        <w:t>можностей, применение более совершенных технологий в эксплуатации и с</w:t>
      </w:r>
      <w:r w:rsidR="005F6CF6">
        <w:rPr>
          <w:rFonts w:ascii="Times New Roman" w:hAnsi="Times New Roman" w:cs="Times New Roman"/>
          <w:sz w:val="28"/>
          <w:szCs w:val="28"/>
        </w:rPr>
        <w:t>о</w:t>
      </w:r>
      <w:r w:rsidR="003033DD">
        <w:rPr>
          <w:rFonts w:ascii="Times New Roman" w:hAnsi="Times New Roman" w:cs="Times New Roman"/>
          <w:sz w:val="28"/>
          <w:szCs w:val="28"/>
        </w:rPr>
        <w:t>здание</w:t>
      </w:r>
      <w:r w:rsidR="005F6CF6">
        <w:rPr>
          <w:rFonts w:ascii="Times New Roman" w:hAnsi="Times New Roman" w:cs="Times New Roman"/>
          <w:sz w:val="28"/>
          <w:szCs w:val="28"/>
        </w:rPr>
        <w:t xml:space="preserve"> интегрированных централизованно-распределенных систем с коорд</w:t>
      </w:r>
      <w:r w:rsidR="005F6CF6">
        <w:rPr>
          <w:rFonts w:ascii="Times New Roman" w:hAnsi="Times New Roman" w:cs="Times New Roman"/>
          <w:sz w:val="28"/>
          <w:szCs w:val="28"/>
        </w:rPr>
        <w:t>и</w:t>
      </w:r>
      <w:r w:rsidR="005F6CF6">
        <w:rPr>
          <w:rFonts w:ascii="Times New Roman" w:hAnsi="Times New Roman" w:cs="Times New Roman"/>
          <w:sz w:val="28"/>
          <w:szCs w:val="28"/>
        </w:rPr>
        <w:t>нированным управлением их режимами и активным участием потребителей в процессе энергоснабжения.</w:t>
      </w:r>
    </w:p>
    <w:p w:rsidR="00F63A8F" w:rsidRPr="00332008" w:rsidRDefault="00F6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Имевшая место до последнего времени интеграция систем электро-, те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ло- и газоснабжения</w:t>
      </w:r>
      <w:r w:rsidR="002B0463">
        <w:rPr>
          <w:rFonts w:ascii="Times New Roman" w:hAnsi="Times New Roman" w:cs="Times New Roman"/>
          <w:sz w:val="28"/>
          <w:szCs w:val="28"/>
        </w:rPr>
        <w:t xml:space="preserve"> на уровне источников электроэнергии и тепла – ТЭЦ – фактически связывает системы энергоснабжения и производственно-транспортные энергетические системы (супе</w:t>
      </w:r>
      <w:proofErr w:type="gramStart"/>
      <w:r w:rsidR="002B0463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2B0463">
        <w:rPr>
          <w:rFonts w:ascii="Times New Roman" w:hAnsi="Times New Roman" w:cs="Times New Roman"/>
          <w:sz w:val="28"/>
          <w:szCs w:val="28"/>
        </w:rPr>
        <w:t xml:space="preserve"> и мини-системы) лишь на стороне производства энергии. Ситуация</w:t>
      </w:r>
      <w:r w:rsidR="00C220FD">
        <w:rPr>
          <w:rFonts w:ascii="Times New Roman" w:hAnsi="Times New Roman" w:cs="Times New Roman"/>
          <w:sz w:val="28"/>
          <w:szCs w:val="28"/>
        </w:rPr>
        <w:t xml:space="preserve"> в системах энергоснабжения рад</w:t>
      </w:r>
      <w:r w:rsidR="00C220FD">
        <w:rPr>
          <w:rFonts w:ascii="Times New Roman" w:hAnsi="Times New Roman" w:cs="Times New Roman"/>
          <w:sz w:val="28"/>
          <w:szCs w:val="28"/>
        </w:rPr>
        <w:t>и</w:t>
      </w:r>
      <w:r w:rsidR="00C220FD">
        <w:rPr>
          <w:rFonts w:ascii="Times New Roman" w:hAnsi="Times New Roman" w:cs="Times New Roman"/>
          <w:sz w:val="28"/>
          <w:szCs w:val="28"/>
        </w:rPr>
        <w:t>кально изменилась после появления технологий и экономических механи</w:t>
      </w:r>
      <w:r w:rsidR="00C220FD">
        <w:rPr>
          <w:rFonts w:ascii="Times New Roman" w:hAnsi="Times New Roman" w:cs="Times New Roman"/>
          <w:sz w:val="28"/>
          <w:szCs w:val="28"/>
        </w:rPr>
        <w:t>з</w:t>
      </w:r>
      <w:r w:rsidR="00C220FD">
        <w:rPr>
          <w:rFonts w:ascii="Times New Roman" w:hAnsi="Times New Roman" w:cs="Times New Roman"/>
          <w:sz w:val="28"/>
          <w:szCs w:val="28"/>
        </w:rPr>
        <w:t>мов их использования в плане альтернативных возможностей для потребит</w:t>
      </w:r>
      <w:r w:rsidR="00C220FD">
        <w:rPr>
          <w:rFonts w:ascii="Times New Roman" w:hAnsi="Times New Roman" w:cs="Times New Roman"/>
          <w:sz w:val="28"/>
          <w:szCs w:val="28"/>
        </w:rPr>
        <w:t>е</w:t>
      </w:r>
      <w:r w:rsidR="00C220FD">
        <w:rPr>
          <w:rFonts w:ascii="Times New Roman" w:hAnsi="Times New Roman" w:cs="Times New Roman"/>
          <w:sz w:val="28"/>
          <w:szCs w:val="28"/>
        </w:rPr>
        <w:t xml:space="preserve">лей в активном выборе приборов использования энергии – теплоснабжение от ТЭЦ либо </w:t>
      </w:r>
      <w:proofErr w:type="spellStart"/>
      <w:r w:rsidR="00C220FD">
        <w:rPr>
          <w:rFonts w:ascii="Times New Roman" w:hAnsi="Times New Roman" w:cs="Times New Roman"/>
          <w:sz w:val="28"/>
          <w:szCs w:val="28"/>
        </w:rPr>
        <w:t>электроотопление</w:t>
      </w:r>
      <w:proofErr w:type="spellEnd"/>
      <w:r w:rsidR="00C220FD">
        <w:rPr>
          <w:rFonts w:ascii="Times New Roman" w:hAnsi="Times New Roman" w:cs="Times New Roman"/>
          <w:sz w:val="28"/>
          <w:szCs w:val="28"/>
        </w:rPr>
        <w:t xml:space="preserve">, электрические или газовые печи у бытовых потребителей и др. Обобщением этих возможностей стало введение </w:t>
      </w:r>
      <w:r w:rsidR="00332008">
        <w:rPr>
          <w:rFonts w:ascii="Times New Roman" w:hAnsi="Times New Roman" w:cs="Times New Roman"/>
          <w:sz w:val="28"/>
          <w:szCs w:val="28"/>
        </w:rPr>
        <w:t xml:space="preserve">понятия энергетического </w:t>
      </w:r>
      <w:proofErr w:type="spellStart"/>
      <w:r w:rsidR="00332008">
        <w:rPr>
          <w:rFonts w:ascii="Times New Roman" w:hAnsi="Times New Roman" w:cs="Times New Roman"/>
          <w:sz w:val="28"/>
          <w:szCs w:val="28"/>
        </w:rPr>
        <w:t>хаба</w:t>
      </w:r>
      <w:proofErr w:type="spellEnd"/>
      <w:r w:rsidR="00332008">
        <w:rPr>
          <w:rFonts w:ascii="Times New Roman" w:hAnsi="Times New Roman" w:cs="Times New Roman"/>
          <w:sz w:val="28"/>
          <w:szCs w:val="28"/>
        </w:rPr>
        <w:t xml:space="preserve"> </w:t>
      </w:r>
      <w:r w:rsidR="00332008" w:rsidRPr="00332008">
        <w:rPr>
          <w:rFonts w:ascii="Times New Roman" w:hAnsi="Times New Roman" w:cs="Times New Roman"/>
          <w:sz w:val="28"/>
          <w:szCs w:val="28"/>
        </w:rPr>
        <w:t>[</w:t>
      </w:r>
      <w:r w:rsidR="00332008">
        <w:rPr>
          <w:rFonts w:ascii="Times New Roman" w:hAnsi="Times New Roman" w:cs="Times New Roman"/>
          <w:sz w:val="28"/>
          <w:szCs w:val="28"/>
        </w:rPr>
        <w:t>12</w:t>
      </w:r>
      <w:r w:rsidR="00332008" w:rsidRPr="00332008">
        <w:rPr>
          <w:rFonts w:ascii="Times New Roman" w:hAnsi="Times New Roman" w:cs="Times New Roman"/>
          <w:sz w:val="28"/>
          <w:szCs w:val="28"/>
        </w:rPr>
        <w:t>]</w:t>
      </w:r>
      <w:r w:rsidR="00332008">
        <w:rPr>
          <w:rFonts w:ascii="Times New Roman" w:hAnsi="Times New Roman" w:cs="Times New Roman"/>
          <w:sz w:val="28"/>
          <w:szCs w:val="28"/>
        </w:rPr>
        <w:t>. В результате интеграция систем электро-, тепло- и газоснабжения имеет место как на стороне производства энергии, так и на стороне ее потребления, а также на уровнях супе</w:t>
      </w:r>
      <w:proofErr w:type="gramStart"/>
      <w:r w:rsidR="0033200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332008">
        <w:rPr>
          <w:rFonts w:ascii="Times New Roman" w:hAnsi="Times New Roman" w:cs="Times New Roman"/>
          <w:sz w:val="28"/>
          <w:szCs w:val="28"/>
        </w:rPr>
        <w:t>, мини- и микро-систем.</w:t>
      </w:r>
    </w:p>
    <w:p w:rsidR="005F6CF6" w:rsidRDefault="00DD392A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масштабов распределенной генерации и расширение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когенерации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приведет к возрастанию роли распределительных электрических и трубопроводных сетей по сравнению с транспортными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тями вс</w:t>
      </w:r>
      <w:r w:rsidR="00250971">
        <w:rPr>
          <w:rFonts w:ascii="Times New Roman" w:hAnsi="Times New Roman" w:cs="Times New Roman"/>
          <w:sz w:val="28"/>
          <w:szCs w:val="28"/>
        </w:rPr>
        <w:t xml:space="preserve">ледствие приближения выработки электроэнергии и тепла к </w:t>
      </w:r>
      <w:r w:rsidR="00E1327E">
        <w:rPr>
          <w:rFonts w:ascii="Times New Roman" w:hAnsi="Times New Roman" w:cs="Times New Roman"/>
          <w:sz w:val="28"/>
          <w:szCs w:val="28"/>
        </w:rPr>
        <w:t>их</w:t>
      </w:r>
      <w:r w:rsidR="00250971">
        <w:rPr>
          <w:rFonts w:ascii="Times New Roman" w:hAnsi="Times New Roman" w:cs="Times New Roman"/>
          <w:sz w:val="28"/>
          <w:szCs w:val="28"/>
        </w:rPr>
        <w:t xml:space="preserve"> п</w:t>
      </w:r>
      <w:r w:rsidR="00250971">
        <w:rPr>
          <w:rFonts w:ascii="Times New Roman" w:hAnsi="Times New Roman" w:cs="Times New Roman"/>
          <w:sz w:val="28"/>
          <w:szCs w:val="28"/>
        </w:rPr>
        <w:t>о</w:t>
      </w:r>
      <w:r w:rsidR="00250971">
        <w:rPr>
          <w:rFonts w:ascii="Times New Roman" w:hAnsi="Times New Roman" w:cs="Times New Roman"/>
          <w:sz w:val="28"/>
          <w:szCs w:val="28"/>
        </w:rPr>
        <w:t>треблению. Функционирование рынков г</w:t>
      </w:r>
      <w:r w:rsidR="00995715">
        <w:rPr>
          <w:rFonts w:ascii="Times New Roman" w:hAnsi="Times New Roman" w:cs="Times New Roman"/>
          <w:sz w:val="28"/>
          <w:szCs w:val="28"/>
        </w:rPr>
        <w:t>аза, электроэнергии и тепла и а</w:t>
      </w:r>
      <w:r w:rsidR="00995715">
        <w:rPr>
          <w:rFonts w:ascii="Times New Roman" w:hAnsi="Times New Roman" w:cs="Times New Roman"/>
          <w:sz w:val="28"/>
          <w:szCs w:val="28"/>
        </w:rPr>
        <w:t>к</w:t>
      </w:r>
      <w:r w:rsidR="00995715">
        <w:rPr>
          <w:rFonts w:ascii="Times New Roman" w:hAnsi="Times New Roman" w:cs="Times New Roman"/>
          <w:sz w:val="28"/>
          <w:szCs w:val="28"/>
        </w:rPr>
        <w:t>тивность потребителей в управлении собственным энергопотреблением в</w:t>
      </w:r>
      <w:r w:rsidR="00995715">
        <w:rPr>
          <w:rFonts w:ascii="Times New Roman" w:hAnsi="Times New Roman" w:cs="Times New Roman"/>
          <w:sz w:val="28"/>
          <w:szCs w:val="28"/>
        </w:rPr>
        <w:t>ы</w:t>
      </w:r>
      <w:r w:rsidR="00995715">
        <w:rPr>
          <w:rFonts w:ascii="Times New Roman" w:hAnsi="Times New Roman" w:cs="Times New Roman"/>
          <w:sz w:val="28"/>
          <w:szCs w:val="28"/>
        </w:rPr>
        <w:t>зывают существенную неопределенность в режимах транспортных электр</w:t>
      </w:r>
      <w:r w:rsidR="00995715">
        <w:rPr>
          <w:rFonts w:ascii="Times New Roman" w:hAnsi="Times New Roman" w:cs="Times New Roman"/>
          <w:sz w:val="28"/>
          <w:szCs w:val="28"/>
        </w:rPr>
        <w:t>и</w:t>
      </w:r>
      <w:r w:rsidR="00995715">
        <w:rPr>
          <w:rFonts w:ascii="Times New Roman" w:hAnsi="Times New Roman" w:cs="Times New Roman"/>
          <w:sz w:val="28"/>
          <w:szCs w:val="28"/>
        </w:rPr>
        <w:t xml:space="preserve">ческой, газовой и тепловой сетей. Высокая доля распределенной генерации электроэнергии и тепла, прежде </w:t>
      </w:r>
      <w:proofErr w:type="gramStart"/>
      <w:r w:rsidR="0099571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995715">
        <w:rPr>
          <w:rFonts w:ascii="Times New Roman" w:hAnsi="Times New Roman" w:cs="Times New Roman"/>
          <w:sz w:val="28"/>
          <w:szCs w:val="28"/>
        </w:rPr>
        <w:t xml:space="preserve"> на базе возобновляемых источников энергии, в том числе непосредственно у потребителей, приведет к сущ</w:t>
      </w:r>
      <w:r w:rsidR="00995715">
        <w:rPr>
          <w:rFonts w:ascii="Times New Roman" w:hAnsi="Times New Roman" w:cs="Times New Roman"/>
          <w:sz w:val="28"/>
          <w:szCs w:val="28"/>
        </w:rPr>
        <w:t>е</w:t>
      </w:r>
      <w:r w:rsidR="00995715">
        <w:rPr>
          <w:rFonts w:ascii="Times New Roman" w:hAnsi="Times New Roman" w:cs="Times New Roman"/>
          <w:sz w:val="28"/>
          <w:szCs w:val="28"/>
        </w:rPr>
        <w:t>ственному изменению свойств энергетических систем, как производственно-транспортных, так и систем энергоснабжения. Эти факторы требуют пер</w:t>
      </w:r>
      <w:r w:rsidR="00995715">
        <w:rPr>
          <w:rFonts w:ascii="Times New Roman" w:hAnsi="Times New Roman" w:cs="Times New Roman"/>
          <w:sz w:val="28"/>
          <w:szCs w:val="28"/>
        </w:rPr>
        <w:t>е</w:t>
      </w:r>
      <w:r w:rsidR="00995715">
        <w:rPr>
          <w:rFonts w:ascii="Times New Roman" w:hAnsi="Times New Roman" w:cs="Times New Roman"/>
          <w:sz w:val="28"/>
          <w:szCs w:val="28"/>
        </w:rPr>
        <w:t>смотра принципов построения производственно-транспортных энергетич</w:t>
      </w:r>
      <w:r w:rsidR="00995715">
        <w:rPr>
          <w:rFonts w:ascii="Times New Roman" w:hAnsi="Times New Roman" w:cs="Times New Roman"/>
          <w:sz w:val="28"/>
          <w:szCs w:val="28"/>
        </w:rPr>
        <w:t>е</w:t>
      </w:r>
      <w:r w:rsidR="00995715">
        <w:rPr>
          <w:rFonts w:ascii="Times New Roman" w:hAnsi="Times New Roman" w:cs="Times New Roman"/>
          <w:sz w:val="28"/>
          <w:szCs w:val="28"/>
        </w:rPr>
        <w:t>ских систем и систем энергоснабжения, в том числе на уровне потребителей, а также управления их режимами на основе интеграции этих систем.</w:t>
      </w:r>
    </w:p>
    <w:p w:rsidR="005F2BF3" w:rsidRDefault="00323355" w:rsidP="00323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уровней супе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мини-сис</w:t>
      </w:r>
      <w:r w:rsidR="00DF6E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ем, у</w:t>
      </w:r>
      <w:r w:rsidR="005F2BF3">
        <w:rPr>
          <w:rFonts w:ascii="Times New Roman" w:hAnsi="Times New Roman" w:cs="Times New Roman"/>
          <w:sz w:val="28"/>
          <w:szCs w:val="28"/>
        </w:rPr>
        <w:t xml:space="preserve">ровень микро-систем для условий России пока практически не </w:t>
      </w:r>
      <w:r w:rsidR="008D7B5D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сле</w:t>
      </w:r>
      <w:r w:rsidR="008D7B5D">
        <w:rPr>
          <w:rFonts w:ascii="Times New Roman" w:hAnsi="Times New Roman" w:cs="Times New Roman"/>
          <w:sz w:val="28"/>
          <w:szCs w:val="28"/>
        </w:rPr>
        <w:t>д</w:t>
      </w:r>
      <w:r w:rsidR="005F2BF3">
        <w:rPr>
          <w:rFonts w:ascii="Times New Roman" w:hAnsi="Times New Roman" w:cs="Times New Roman"/>
          <w:sz w:val="28"/>
          <w:szCs w:val="28"/>
        </w:rPr>
        <w:t>ован.</w:t>
      </w:r>
    </w:p>
    <w:p w:rsidR="008D7B5D" w:rsidRDefault="008D7B5D" w:rsidP="0073774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создании и функционировании интегрированных энергетических систем, их интеллектуализации исключительно важную роль на всех уровнях иерархии построения этих систем играют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коммуникационные технологии</w:t>
      </w:r>
      <w:r w:rsidR="00680981">
        <w:rPr>
          <w:rFonts w:ascii="Times New Roman" w:hAnsi="Times New Roman" w:cs="Times New Roman"/>
          <w:sz w:val="28"/>
          <w:szCs w:val="28"/>
        </w:rPr>
        <w:t xml:space="preserve"> как инфраструктурная основа интеграции составляющих в цельную систему систем</w:t>
      </w:r>
      <w:r w:rsidR="00680981" w:rsidRPr="00680981">
        <w:rPr>
          <w:rFonts w:ascii="Times New Roman" w:hAnsi="Times New Roman" w:cs="Times New Roman"/>
          <w:sz w:val="28"/>
          <w:szCs w:val="28"/>
        </w:rPr>
        <w:t>[</w:t>
      </w:r>
      <w:r w:rsidR="00332008">
        <w:rPr>
          <w:rFonts w:ascii="Times New Roman" w:hAnsi="Times New Roman" w:cs="Times New Roman"/>
          <w:sz w:val="28"/>
          <w:szCs w:val="28"/>
        </w:rPr>
        <w:t>1,13</w:t>
      </w:r>
      <w:r w:rsidR="00680981" w:rsidRPr="00680981">
        <w:rPr>
          <w:rFonts w:ascii="Times New Roman" w:hAnsi="Times New Roman" w:cs="Times New Roman"/>
          <w:sz w:val="28"/>
          <w:szCs w:val="28"/>
        </w:rPr>
        <w:t>]</w:t>
      </w:r>
      <w:r w:rsidR="006809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27E" w:rsidRPr="008D7B5D" w:rsidRDefault="0073774B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в области создания, развития и функционирования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грированных энергетических систем, а также управления ими интенсивно проводятся сравнительно недавно. В </w:t>
      </w:r>
      <w:r w:rsidR="008D7B5D" w:rsidRPr="00C220F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7B5D" w:rsidRPr="00C220FD">
        <w:rPr>
          <w:rFonts w:ascii="Times New Roman" w:hAnsi="Times New Roman" w:cs="Times New Roman"/>
          <w:sz w:val="28"/>
          <w:szCs w:val="28"/>
        </w:rPr>
        <w:t>]</w:t>
      </w:r>
      <w:r w:rsidR="008D7B5D">
        <w:rPr>
          <w:rFonts w:ascii="Times New Roman" w:hAnsi="Times New Roman" w:cs="Times New Roman"/>
          <w:sz w:val="28"/>
          <w:szCs w:val="28"/>
        </w:rPr>
        <w:t xml:space="preserve"> дан краткий обзор состояния этих исследований.</w:t>
      </w:r>
    </w:p>
    <w:p w:rsidR="009938A9" w:rsidRPr="009938A9" w:rsidRDefault="009938A9" w:rsidP="009938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4D56" w:rsidRPr="00DF6E76" w:rsidRDefault="009938A9" w:rsidP="002509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6E76">
        <w:rPr>
          <w:rFonts w:ascii="Times New Roman" w:hAnsi="Times New Roman" w:cs="Times New Roman"/>
          <w:b/>
          <w:i/>
          <w:sz w:val="28"/>
          <w:szCs w:val="28"/>
        </w:rPr>
        <w:t>3.2.2. Элементы концепции</w:t>
      </w:r>
    </w:p>
    <w:p w:rsidR="009938A9" w:rsidRDefault="009938A9" w:rsidP="00250971">
      <w:pPr>
        <w:rPr>
          <w:rFonts w:ascii="Times New Roman" w:hAnsi="Times New Roman" w:cs="Times New Roman"/>
          <w:sz w:val="28"/>
          <w:szCs w:val="28"/>
        </w:rPr>
      </w:pPr>
    </w:p>
    <w:p w:rsidR="00481FAA" w:rsidRDefault="00EC4D56" w:rsidP="00323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Рассмотренные </w:t>
      </w:r>
      <w:r w:rsidR="00323355">
        <w:rPr>
          <w:rFonts w:ascii="Times New Roman" w:hAnsi="Times New Roman" w:cs="Times New Roman"/>
          <w:sz w:val="28"/>
          <w:szCs w:val="28"/>
        </w:rPr>
        <w:t>аспекты интегрированных энергетических систем</w:t>
      </w:r>
      <w:r>
        <w:rPr>
          <w:rFonts w:ascii="Times New Roman" w:hAnsi="Times New Roman" w:cs="Times New Roman"/>
          <w:sz w:val="28"/>
          <w:szCs w:val="28"/>
        </w:rPr>
        <w:t xml:space="preserve"> дают основания для обобщения и развития представлений о проблеме. Интегрир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ванные интеллектуальные энергетические системы можно образно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вить в виде некоторой трехслойной структуры в трех измерениях наподобие кубика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(см. рис. 2)</w:t>
      </w:r>
      <w:r w:rsidR="00323355">
        <w:rPr>
          <w:rFonts w:ascii="Times New Roman" w:hAnsi="Times New Roman" w:cs="Times New Roman"/>
          <w:sz w:val="28"/>
          <w:szCs w:val="28"/>
        </w:rPr>
        <w:t xml:space="preserve"> </w:t>
      </w:r>
      <w:r w:rsidR="00323355" w:rsidRPr="00323355">
        <w:rPr>
          <w:rFonts w:ascii="Times New Roman" w:hAnsi="Times New Roman" w:cs="Times New Roman"/>
          <w:sz w:val="28"/>
          <w:szCs w:val="28"/>
        </w:rPr>
        <w:t>[</w:t>
      </w:r>
      <w:r w:rsidR="00323355">
        <w:rPr>
          <w:rFonts w:ascii="Times New Roman" w:hAnsi="Times New Roman" w:cs="Times New Roman"/>
          <w:sz w:val="28"/>
          <w:szCs w:val="28"/>
        </w:rPr>
        <w:t>1</w:t>
      </w:r>
      <w:r w:rsidR="00323355" w:rsidRPr="003233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Определим эти группы слоев следующим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разом: слои систем </w:t>
      </w:r>
      <w:r w:rsidR="00481FAA">
        <w:rPr>
          <w:rFonts w:ascii="Times New Roman" w:hAnsi="Times New Roman" w:cs="Times New Roman"/>
          <w:sz w:val="28"/>
          <w:szCs w:val="28"/>
        </w:rPr>
        <w:t>(системы электро-, тепло/</w:t>
      </w:r>
      <w:proofErr w:type="spellStart"/>
      <w:r w:rsidR="00481FAA">
        <w:rPr>
          <w:rFonts w:ascii="Times New Roman" w:hAnsi="Times New Roman" w:cs="Times New Roman"/>
          <w:sz w:val="28"/>
          <w:szCs w:val="28"/>
        </w:rPr>
        <w:t>хладо</w:t>
      </w:r>
      <w:proofErr w:type="spellEnd"/>
      <w:r w:rsidR="00481FAA">
        <w:rPr>
          <w:rFonts w:ascii="Times New Roman" w:hAnsi="Times New Roman" w:cs="Times New Roman"/>
          <w:sz w:val="28"/>
          <w:szCs w:val="28"/>
        </w:rPr>
        <w:t>- и газоснабжения), сло</w:t>
      </w:r>
      <w:r w:rsidR="0093706C">
        <w:rPr>
          <w:rFonts w:ascii="Times New Roman" w:hAnsi="Times New Roman" w:cs="Times New Roman"/>
          <w:sz w:val="28"/>
          <w:szCs w:val="28"/>
        </w:rPr>
        <w:t>и</w:t>
      </w:r>
      <w:r w:rsidR="00481FAA">
        <w:rPr>
          <w:rFonts w:ascii="Times New Roman" w:hAnsi="Times New Roman" w:cs="Times New Roman"/>
          <w:sz w:val="28"/>
          <w:szCs w:val="28"/>
        </w:rPr>
        <w:t xml:space="preserve"> масштаба (супе</w:t>
      </w:r>
      <w:proofErr w:type="gramStart"/>
      <w:r w:rsidR="00481FA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481FAA">
        <w:rPr>
          <w:rFonts w:ascii="Times New Roman" w:hAnsi="Times New Roman" w:cs="Times New Roman"/>
          <w:sz w:val="28"/>
          <w:szCs w:val="28"/>
        </w:rPr>
        <w:t>, мини-, микро-системы), сло</w:t>
      </w:r>
      <w:r w:rsidR="0093706C">
        <w:rPr>
          <w:rFonts w:ascii="Times New Roman" w:hAnsi="Times New Roman" w:cs="Times New Roman"/>
          <w:sz w:val="28"/>
          <w:szCs w:val="28"/>
        </w:rPr>
        <w:t>и</w:t>
      </w:r>
      <w:r w:rsidR="00481FAA">
        <w:rPr>
          <w:rFonts w:ascii="Times New Roman" w:hAnsi="Times New Roman" w:cs="Times New Roman"/>
          <w:sz w:val="28"/>
          <w:szCs w:val="28"/>
        </w:rPr>
        <w:t xml:space="preserve"> функций (энергетические функции, функции коммуникаций и управления, функции выработки реш</w:t>
      </w:r>
      <w:r w:rsidR="00481FAA">
        <w:rPr>
          <w:rFonts w:ascii="Times New Roman" w:hAnsi="Times New Roman" w:cs="Times New Roman"/>
          <w:sz w:val="28"/>
          <w:szCs w:val="28"/>
        </w:rPr>
        <w:t>е</w:t>
      </w:r>
      <w:r w:rsidR="00481FAA">
        <w:rPr>
          <w:rFonts w:ascii="Times New Roman" w:hAnsi="Times New Roman" w:cs="Times New Roman"/>
          <w:sz w:val="28"/>
          <w:szCs w:val="28"/>
        </w:rPr>
        <w:t>ний). Рассмотрим более подробно представленную многослойную структуру.</w:t>
      </w: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4175B4" wp14:editId="6F4D46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97095" cy="4141860"/>
                <wp:effectExtent l="0" t="0" r="27305" b="0"/>
                <wp:wrapNone/>
                <wp:docPr id="1044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7095" cy="4141860"/>
                          <a:chOff x="0" y="0"/>
                          <a:chExt cx="4697339" cy="3978008"/>
                        </a:xfrm>
                      </wpg:grpSpPr>
                      <wps:wsp>
                        <wps:cNvPr id="1045" name="Полилиния 1045"/>
                        <wps:cNvSpPr/>
                        <wps:spPr>
                          <a:xfrm>
                            <a:off x="1476777" y="436"/>
                            <a:ext cx="3216835" cy="935306"/>
                          </a:xfrm>
                          <a:custGeom>
                            <a:avLst/>
                            <a:gdLst>
                              <a:gd name="connsiteX0" fmla="*/ 0 w 3246120"/>
                              <a:gd name="connsiteY0" fmla="*/ 1082040 h 1082040"/>
                              <a:gd name="connsiteX1" fmla="*/ 2164080 w 3246120"/>
                              <a:gd name="connsiteY1" fmla="*/ 1082040 h 1082040"/>
                              <a:gd name="connsiteX2" fmla="*/ 3246120 w 3246120"/>
                              <a:gd name="connsiteY2" fmla="*/ 0 h 1082040"/>
                              <a:gd name="connsiteX3" fmla="*/ 1082040 w 3246120"/>
                              <a:gd name="connsiteY3" fmla="*/ 0 h 1082040"/>
                              <a:gd name="connsiteX4" fmla="*/ 0 w 3246120"/>
                              <a:gd name="connsiteY4" fmla="*/ 1082040 h 1082040"/>
                              <a:gd name="connsiteX0" fmla="*/ 0 w 3161860"/>
                              <a:gd name="connsiteY0" fmla="*/ 1082040 h 1082040"/>
                              <a:gd name="connsiteX1" fmla="*/ 2164080 w 3161860"/>
                              <a:gd name="connsiteY1" fmla="*/ 1082040 h 1082040"/>
                              <a:gd name="connsiteX2" fmla="*/ 3161860 w 3161860"/>
                              <a:gd name="connsiteY2" fmla="*/ 7327 h 1082040"/>
                              <a:gd name="connsiteX3" fmla="*/ 1082040 w 3161860"/>
                              <a:gd name="connsiteY3" fmla="*/ 0 h 1082040"/>
                              <a:gd name="connsiteX4" fmla="*/ 0 w 3161860"/>
                              <a:gd name="connsiteY4" fmla="*/ 1082040 h 10820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161860" h="1082040">
                                <a:moveTo>
                                  <a:pt x="0" y="1082040"/>
                                </a:moveTo>
                                <a:lnTo>
                                  <a:pt x="2164080" y="1082040"/>
                                </a:lnTo>
                                <a:lnTo>
                                  <a:pt x="3161860" y="7327"/>
                                </a:lnTo>
                                <a:lnTo>
                                  <a:pt x="1082040" y="0"/>
                                </a:lnTo>
                                <a:lnTo>
                                  <a:pt x="0" y="10820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E76" w:rsidRDefault="00DF6E76" w:rsidP="00DF6E7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46" name="Полилиния 1046"/>
                        <wps:cNvSpPr/>
                        <wps:spPr>
                          <a:xfrm>
                            <a:off x="1469025" y="942329"/>
                            <a:ext cx="2209459" cy="1870612"/>
                          </a:xfrm>
                          <a:custGeom>
                            <a:avLst/>
                            <a:gdLst>
                              <a:gd name="connsiteX0" fmla="*/ 0 w 2171700"/>
                              <a:gd name="connsiteY0" fmla="*/ 0 h 2164080"/>
                              <a:gd name="connsiteX1" fmla="*/ 0 w 2171700"/>
                              <a:gd name="connsiteY1" fmla="*/ 2164080 h 2164080"/>
                              <a:gd name="connsiteX2" fmla="*/ 2171700 w 2171700"/>
                              <a:gd name="connsiteY2" fmla="*/ 2164080 h 2164080"/>
                              <a:gd name="connsiteX3" fmla="*/ 2171700 w 2171700"/>
                              <a:gd name="connsiteY3" fmla="*/ 0 h 21640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171700" h="2164080">
                                <a:moveTo>
                                  <a:pt x="0" y="0"/>
                                </a:moveTo>
                                <a:lnTo>
                                  <a:pt x="0" y="2164080"/>
                                </a:lnTo>
                                <a:lnTo>
                                  <a:pt x="2171700" y="2164080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E76" w:rsidRDefault="00DF6E76" w:rsidP="00DF6E7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47" name="Полилиния 1047"/>
                        <wps:cNvSpPr/>
                        <wps:spPr>
                          <a:xfrm>
                            <a:off x="3686236" y="6770"/>
                            <a:ext cx="1011103" cy="2799584"/>
                          </a:xfrm>
                          <a:custGeom>
                            <a:avLst/>
                            <a:gdLst>
                              <a:gd name="connsiteX0" fmla="*/ 1074420 w 1074420"/>
                              <a:gd name="connsiteY0" fmla="*/ 0 h 3246120"/>
                              <a:gd name="connsiteX1" fmla="*/ 1074420 w 1074420"/>
                              <a:gd name="connsiteY1" fmla="*/ 2171700 h 3246120"/>
                              <a:gd name="connsiteX2" fmla="*/ 0 w 1074420"/>
                              <a:gd name="connsiteY2" fmla="*/ 3246120 h 3246120"/>
                              <a:gd name="connsiteX0" fmla="*/ 986497 w 1074420"/>
                              <a:gd name="connsiteY0" fmla="*/ 0 h 3238793"/>
                              <a:gd name="connsiteX1" fmla="*/ 1074420 w 1074420"/>
                              <a:gd name="connsiteY1" fmla="*/ 2164373 h 3238793"/>
                              <a:gd name="connsiteX2" fmla="*/ 0 w 1074420"/>
                              <a:gd name="connsiteY2" fmla="*/ 3238793 h 3238793"/>
                              <a:gd name="connsiteX0" fmla="*/ 986497 w 993824"/>
                              <a:gd name="connsiteY0" fmla="*/ 0 h 3238793"/>
                              <a:gd name="connsiteX1" fmla="*/ 993824 w 993824"/>
                              <a:gd name="connsiteY1" fmla="*/ 2244969 h 3238793"/>
                              <a:gd name="connsiteX2" fmla="*/ 0 w 993824"/>
                              <a:gd name="connsiteY2" fmla="*/ 3238793 h 3238793"/>
                              <a:gd name="connsiteX0" fmla="*/ 986497 w 993824"/>
                              <a:gd name="connsiteY0" fmla="*/ 0 h 3238793"/>
                              <a:gd name="connsiteX1" fmla="*/ 993824 w 993824"/>
                              <a:gd name="connsiteY1" fmla="*/ 2098431 h 3238793"/>
                              <a:gd name="connsiteX2" fmla="*/ 0 w 993824"/>
                              <a:gd name="connsiteY2" fmla="*/ 3238793 h 32387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93824" h="3238793">
                                <a:moveTo>
                                  <a:pt x="986497" y="0"/>
                                </a:moveTo>
                                <a:cubicBezTo>
                                  <a:pt x="988939" y="748323"/>
                                  <a:pt x="991382" y="1350108"/>
                                  <a:pt x="993824" y="2098431"/>
                                </a:cubicBezTo>
                                <a:lnTo>
                                  <a:pt x="0" y="323879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E76" w:rsidRDefault="00DF6E76" w:rsidP="00DF6E7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48" name="Полилиния 1048"/>
                        <wps:cNvSpPr/>
                        <wps:spPr>
                          <a:xfrm>
                            <a:off x="2213264" y="310009"/>
                            <a:ext cx="2169052" cy="1827293"/>
                          </a:xfrm>
                          <a:custGeom>
                            <a:avLst/>
                            <a:gdLst>
                              <a:gd name="connsiteX0" fmla="*/ 2148840 w 2148840"/>
                              <a:gd name="connsiteY0" fmla="*/ 2194560 h 2194560"/>
                              <a:gd name="connsiteX1" fmla="*/ 2148840 w 2148840"/>
                              <a:gd name="connsiteY1" fmla="*/ 0 h 2194560"/>
                              <a:gd name="connsiteX2" fmla="*/ 0 w 2148840"/>
                              <a:gd name="connsiteY2" fmla="*/ 0 h 2194560"/>
                              <a:gd name="connsiteX0" fmla="*/ 2148840 w 2148840"/>
                              <a:gd name="connsiteY0" fmla="*/ 2194560 h 2194560"/>
                              <a:gd name="connsiteX1" fmla="*/ 2119532 w 2148840"/>
                              <a:gd name="connsiteY1" fmla="*/ 0 h 2194560"/>
                              <a:gd name="connsiteX2" fmla="*/ 0 w 2148840"/>
                              <a:gd name="connsiteY2" fmla="*/ 0 h 2194560"/>
                              <a:gd name="connsiteX0" fmla="*/ 2112205 w 2119532"/>
                              <a:gd name="connsiteY0" fmla="*/ 2231195 h 2231195"/>
                              <a:gd name="connsiteX1" fmla="*/ 2119532 w 2119532"/>
                              <a:gd name="connsiteY1" fmla="*/ 0 h 2231195"/>
                              <a:gd name="connsiteX2" fmla="*/ 0 w 2119532"/>
                              <a:gd name="connsiteY2" fmla="*/ 0 h 2231195"/>
                              <a:gd name="connsiteX0" fmla="*/ 2121974 w 2122479"/>
                              <a:gd name="connsiteY0" fmla="*/ 2113964 h 2113964"/>
                              <a:gd name="connsiteX1" fmla="*/ 2119532 w 2122479"/>
                              <a:gd name="connsiteY1" fmla="*/ 0 h 2113964"/>
                              <a:gd name="connsiteX2" fmla="*/ 0 w 2122479"/>
                              <a:gd name="connsiteY2" fmla="*/ 0 h 2113964"/>
                              <a:gd name="connsiteX0" fmla="*/ 2141513 w 2141670"/>
                              <a:gd name="connsiteY0" fmla="*/ 2094426 h 2094426"/>
                              <a:gd name="connsiteX1" fmla="*/ 2119532 w 2141670"/>
                              <a:gd name="connsiteY1" fmla="*/ 0 h 2094426"/>
                              <a:gd name="connsiteX2" fmla="*/ 0 w 2141670"/>
                              <a:gd name="connsiteY2" fmla="*/ 0 h 2094426"/>
                              <a:gd name="connsiteX0" fmla="*/ 2112205 w 2119532"/>
                              <a:gd name="connsiteY0" fmla="*/ 2104195 h 2104195"/>
                              <a:gd name="connsiteX1" fmla="*/ 2119532 w 2119532"/>
                              <a:gd name="connsiteY1" fmla="*/ 0 h 2104195"/>
                              <a:gd name="connsiteX2" fmla="*/ 0 w 2119532"/>
                              <a:gd name="connsiteY2" fmla="*/ 0 h 2104195"/>
                              <a:gd name="connsiteX0" fmla="*/ 2131744 w 2131983"/>
                              <a:gd name="connsiteY0" fmla="*/ 2113964 h 2113964"/>
                              <a:gd name="connsiteX1" fmla="*/ 2119532 w 2131983"/>
                              <a:gd name="connsiteY1" fmla="*/ 0 h 2113964"/>
                              <a:gd name="connsiteX2" fmla="*/ 0 w 2131983"/>
                              <a:gd name="connsiteY2" fmla="*/ 0 h 21139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31983" h="2113964">
                                <a:moveTo>
                                  <a:pt x="2131744" y="2113964"/>
                                </a:moveTo>
                                <a:cubicBezTo>
                                  <a:pt x="2134186" y="1370232"/>
                                  <a:pt x="2117090" y="743732"/>
                                  <a:pt x="2119532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E76" w:rsidRDefault="00DF6E76" w:rsidP="00DF6E7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49" name="Полилиния 1049"/>
                        <wps:cNvSpPr/>
                        <wps:spPr>
                          <a:xfrm>
                            <a:off x="1841144" y="626170"/>
                            <a:ext cx="2181530" cy="1854484"/>
                          </a:xfrm>
                          <a:custGeom>
                            <a:avLst/>
                            <a:gdLst>
                              <a:gd name="connsiteX0" fmla="*/ 2156460 w 2156460"/>
                              <a:gd name="connsiteY0" fmla="*/ 2186940 h 2186940"/>
                              <a:gd name="connsiteX1" fmla="*/ 2156460 w 2156460"/>
                              <a:gd name="connsiteY1" fmla="*/ 0 h 2186940"/>
                              <a:gd name="connsiteX2" fmla="*/ 0 w 2156460"/>
                              <a:gd name="connsiteY2" fmla="*/ 0 h 2186940"/>
                              <a:gd name="connsiteX0" fmla="*/ 2156460 w 2156460"/>
                              <a:gd name="connsiteY0" fmla="*/ 2186940 h 2186940"/>
                              <a:gd name="connsiteX1" fmla="*/ 2134479 w 2156460"/>
                              <a:gd name="connsiteY1" fmla="*/ 0 h 2186940"/>
                              <a:gd name="connsiteX2" fmla="*/ 0 w 2156460"/>
                              <a:gd name="connsiteY2" fmla="*/ 0 h 2186940"/>
                              <a:gd name="connsiteX0" fmla="*/ 2156460 w 2156460"/>
                              <a:gd name="connsiteY0" fmla="*/ 2208921 h 2208921"/>
                              <a:gd name="connsiteX1" fmla="*/ 2134479 w 2156460"/>
                              <a:gd name="connsiteY1" fmla="*/ 0 h 2208921"/>
                              <a:gd name="connsiteX2" fmla="*/ 0 w 2156460"/>
                              <a:gd name="connsiteY2" fmla="*/ 0 h 2208921"/>
                              <a:gd name="connsiteX0" fmla="*/ 2141806 w 2141806"/>
                              <a:gd name="connsiteY0" fmla="*/ 2230902 h 2230902"/>
                              <a:gd name="connsiteX1" fmla="*/ 2134479 w 2141806"/>
                              <a:gd name="connsiteY1" fmla="*/ 0 h 2230902"/>
                              <a:gd name="connsiteX2" fmla="*/ 0 w 2141806"/>
                              <a:gd name="connsiteY2" fmla="*/ 0 h 2230902"/>
                              <a:gd name="connsiteX0" fmla="*/ 2134479 w 2135183"/>
                              <a:gd name="connsiteY0" fmla="*/ 2245556 h 2245556"/>
                              <a:gd name="connsiteX1" fmla="*/ 2134479 w 2135183"/>
                              <a:gd name="connsiteY1" fmla="*/ 0 h 2245556"/>
                              <a:gd name="connsiteX2" fmla="*/ 0 w 2135183"/>
                              <a:gd name="connsiteY2" fmla="*/ 0 h 2245556"/>
                              <a:gd name="connsiteX0" fmla="*/ 2134479 w 2135183"/>
                              <a:gd name="connsiteY0" fmla="*/ 2194268 h 2194268"/>
                              <a:gd name="connsiteX1" fmla="*/ 2134479 w 2135183"/>
                              <a:gd name="connsiteY1" fmla="*/ 0 h 2194268"/>
                              <a:gd name="connsiteX2" fmla="*/ 0 w 2135183"/>
                              <a:gd name="connsiteY2" fmla="*/ 0 h 2194268"/>
                              <a:gd name="connsiteX0" fmla="*/ 2144248 w 2144248"/>
                              <a:gd name="connsiteY0" fmla="*/ 2145422 h 2145422"/>
                              <a:gd name="connsiteX1" fmla="*/ 2134479 w 2144248"/>
                              <a:gd name="connsiteY1" fmla="*/ 0 h 2145422"/>
                              <a:gd name="connsiteX2" fmla="*/ 0 w 2144248"/>
                              <a:gd name="connsiteY2" fmla="*/ 0 h 21454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44248" h="2145422">
                                <a:moveTo>
                                  <a:pt x="2144248" y="2145422"/>
                                </a:moveTo>
                                <a:cubicBezTo>
                                  <a:pt x="2141806" y="1401788"/>
                                  <a:pt x="2136921" y="743634"/>
                                  <a:pt x="2134479" y="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E76" w:rsidRDefault="00DF6E76" w:rsidP="00DF6E7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50" name="Полилиния 1050"/>
                        <wps:cNvSpPr/>
                        <wps:spPr>
                          <a:xfrm>
                            <a:off x="2934245" y="436"/>
                            <a:ext cx="1108606" cy="2812504"/>
                          </a:xfrm>
                          <a:custGeom>
                            <a:avLst/>
                            <a:gdLst>
                              <a:gd name="connsiteX0" fmla="*/ 0 w 1089660"/>
                              <a:gd name="connsiteY0" fmla="*/ 3253740 h 3253740"/>
                              <a:gd name="connsiteX1" fmla="*/ 0 w 1089660"/>
                              <a:gd name="connsiteY1" fmla="*/ 1089660 h 3253740"/>
                              <a:gd name="connsiteX2" fmla="*/ 1089660 w 1089660"/>
                              <a:gd name="connsiteY2" fmla="*/ 0 h 32537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89660" h="3253740">
                                <a:moveTo>
                                  <a:pt x="0" y="3253740"/>
                                </a:moveTo>
                                <a:lnTo>
                                  <a:pt x="0" y="1089660"/>
                                </a:ln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E76" w:rsidRDefault="00DF6E76" w:rsidP="00DF6E7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51" name="Полилиния 1051"/>
                        <wps:cNvSpPr/>
                        <wps:spPr>
                          <a:xfrm>
                            <a:off x="2197759" y="436"/>
                            <a:ext cx="1108606" cy="2805918"/>
                          </a:xfrm>
                          <a:custGeom>
                            <a:avLst/>
                            <a:gdLst>
                              <a:gd name="connsiteX0" fmla="*/ 0 w 1089660"/>
                              <a:gd name="connsiteY0" fmla="*/ 3246120 h 3246120"/>
                              <a:gd name="connsiteX1" fmla="*/ 0 w 1089660"/>
                              <a:gd name="connsiteY1" fmla="*/ 1089660 h 3246120"/>
                              <a:gd name="connsiteX2" fmla="*/ 1089660 w 1089660"/>
                              <a:gd name="connsiteY2" fmla="*/ 0 h 3246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89660" h="3246120">
                                <a:moveTo>
                                  <a:pt x="0" y="3246120"/>
                                </a:moveTo>
                                <a:lnTo>
                                  <a:pt x="0" y="1089660"/>
                                </a:lnTo>
                                <a:lnTo>
                                  <a:pt x="10896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E76" w:rsidRDefault="00DF6E76" w:rsidP="00DF6E7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52" name="Полилиния 1052"/>
                        <wps:cNvSpPr/>
                        <wps:spPr>
                          <a:xfrm>
                            <a:off x="1469024" y="594756"/>
                            <a:ext cx="3213108" cy="960132"/>
                          </a:xfrm>
                          <a:custGeom>
                            <a:avLst/>
                            <a:gdLst>
                              <a:gd name="connsiteX0" fmla="*/ 0 w 3246120"/>
                              <a:gd name="connsiteY0" fmla="*/ 1066800 h 1066800"/>
                              <a:gd name="connsiteX1" fmla="*/ 2179320 w 3246120"/>
                              <a:gd name="connsiteY1" fmla="*/ 1066800 h 1066800"/>
                              <a:gd name="connsiteX2" fmla="*/ 3246120 w 3246120"/>
                              <a:gd name="connsiteY2" fmla="*/ 0 h 1066800"/>
                              <a:gd name="connsiteX0" fmla="*/ 0 w 3165524"/>
                              <a:gd name="connsiteY0" fmla="*/ 978877 h 978877"/>
                              <a:gd name="connsiteX1" fmla="*/ 2179320 w 3165524"/>
                              <a:gd name="connsiteY1" fmla="*/ 978877 h 978877"/>
                              <a:gd name="connsiteX2" fmla="*/ 3165524 w 3165524"/>
                              <a:gd name="connsiteY2" fmla="*/ 0 h 978877"/>
                              <a:gd name="connsiteX0" fmla="*/ 0 w 3158197"/>
                              <a:gd name="connsiteY0" fmla="*/ 1059473 h 1059473"/>
                              <a:gd name="connsiteX1" fmla="*/ 2179320 w 3158197"/>
                              <a:gd name="connsiteY1" fmla="*/ 1059473 h 1059473"/>
                              <a:gd name="connsiteX2" fmla="*/ 3158197 w 3158197"/>
                              <a:gd name="connsiteY2" fmla="*/ 0 h 1059473"/>
                              <a:gd name="connsiteX0" fmla="*/ 0 w 3158197"/>
                              <a:gd name="connsiteY0" fmla="*/ 1022838 h 1022838"/>
                              <a:gd name="connsiteX1" fmla="*/ 2179320 w 3158197"/>
                              <a:gd name="connsiteY1" fmla="*/ 1022838 h 1022838"/>
                              <a:gd name="connsiteX2" fmla="*/ 3158197 w 3158197"/>
                              <a:gd name="connsiteY2" fmla="*/ 0 h 1022838"/>
                              <a:gd name="connsiteX0" fmla="*/ 0 w 3158197"/>
                              <a:gd name="connsiteY0" fmla="*/ 1110761 h 1110761"/>
                              <a:gd name="connsiteX1" fmla="*/ 2179320 w 3158197"/>
                              <a:gd name="connsiteY1" fmla="*/ 1110761 h 1110761"/>
                              <a:gd name="connsiteX2" fmla="*/ 3158197 w 3158197"/>
                              <a:gd name="connsiteY2" fmla="*/ 0 h 11107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158197" h="1110761">
                                <a:moveTo>
                                  <a:pt x="0" y="1110761"/>
                                </a:moveTo>
                                <a:lnTo>
                                  <a:pt x="2179320" y="1110761"/>
                                </a:lnTo>
                                <a:lnTo>
                                  <a:pt x="315819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E76" w:rsidRDefault="00DF6E76" w:rsidP="00DF6E7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53" name="Полилиния 1053"/>
                        <wps:cNvSpPr/>
                        <wps:spPr>
                          <a:xfrm>
                            <a:off x="1469025" y="1188823"/>
                            <a:ext cx="3228017" cy="991799"/>
                          </a:xfrm>
                          <a:custGeom>
                            <a:avLst/>
                            <a:gdLst>
                              <a:gd name="connsiteX0" fmla="*/ 0 w 3246120"/>
                              <a:gd name="connsiteY0" fmla="*/ 1066800 h 1066800"/>
                              <a:gd name="connsiteX1" fmla="*/ 2179320 w 3246120"/>
                              <a:gd name="connsiteY1" fmla="*/ 1066800 h 1066800"/>
                              <a:gd name="connsiteX2" fmla="*/ 3246120 w 3246120"/>
                              <a:gd name="connsiteY2" fmla="*/ 0 h 1066800"/>
                              <a:gd name="connsiteX0" fmla="*/ 0 w 3172851"/>
                              <a:gd name="connsiteY0" fmla="*/ 986204 h 986204"/>
                              <a:gd name="connsiteX1" fmla="*/ 2179320 w 3172851"/>
                              <a:gd name="connsiteY1" fmla="*/ 986204 h 986204"/>
                              <a:gd name="connsiteX2" fmla="*/ 3172851 w 3172851"/>
                              <a:gd name="connsiteY2" fmla="*/ 0 h 986204"/>
                              <a:gd name="connsiteX0" fmla="*/ 0 w 3172851"/>
                              <a:gd name="connsiteY0" fmla="*/ 1044819 h 1044819"/>
                              <a:gd name="connsiteX1" fmla="*/ 2179320 w 3172851"/>
                              <a:gd name="connsiteY1" fmla="*/ 1044819 h 1044819"/>
                              <a:gd name="connsiteX2" fmla="*/ 3172851 w 3172851"/>
                              <a:gd name="connsiteY2" fmla="*/ 0 h 1044819"/>
                              <a:gd name="connsiteX0" fmla="*/ 0 w 3172851"/>
                              <a:gd name="connsiteY0" fmla="*/ 1147396 h 1147396"/>
                              <a:gd name="connsiteX1" fmla="*/ 2179320 w 3172851"/>
                              <a:gd name="connsiteY1" fmla="*/ 1147396 h 1147396"/>
                              <a:gd name="connsiteX2" fmla="*/ 3172851 w 3172851"/>
                              <a:gd name="connsiteY2" fmla="*/ 0 h 11473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172851" h="1147396">
                                <a:moveTo>
                                  <a:pt x="0" y="1147396"/>
                                </a:moveTo>
                                <a:lnTo>
                                  <a:pt x="2179320" y="1147396"/>
                                </a:lnTo>
                                <a:lnTo>
                                  <a:pt x="317285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F6E76" w:rsidRDefault="00DF6E76" w:rsidP="00DF6E7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54" name="TextBox 59"/>
                        <wps:cNvSpPr txBox="1"/>
                        <wps:spPr>
                          <a:xfrm rot="16200000">
                            <a:off x="1242580" y="3173153"/>
                            <a:ext cx="1197054" cy="3892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6E76" w:rsidRDefault="00DF6E76" w:rsidP="00DF6E76">
                              <w:pPr>
                                <w:pStyle w:val="aa"/>
                                <w:spacing w:before="0" w:beforeAutospacing="0" w:after="0" w:afterAutospacing="0" w:line="192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Системы эле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к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троснабжения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55" name="TextBox 60"/>
                        <wps:cNvSpPr txBox="1"/>
                        <wps:spPr>
                          <a:xfrm rot="16200000">
                            <a:off x="1967577" y="3085470"/>
                            <a:ext cx="1247203" cy="5378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6E76" w:rsidRDefault="00DF6E76" w:rsidP="00DF6E76">
                              <w:pPr>
                                <w:pStyle w:val="aa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Системы те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п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ло/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хладоснаб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</w:p>
                            <w:p w:rsidR="00DF6E76" w:rsidRDefault="00DF6E76" w:rsidP="00DF6E76">
                              <w:pPr>
                                <w:pStyle w:val="aa"/>
                                <w:spacing w:before="0" w:beforeAutospacing="0" w:after="0" w:afterAutospacing="0" w:line="192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жения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56" name="TextBox 61"/>
                        <wps:cNvSpPr txBox="1"/>
                        <wps:spPr>
                          <a:xfrm rot="16200000">
                            <a:off x="2737029" y="3089248"/>
                            <a:ext cx="1197054" cy="3892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6E76" w:rsidRDefault="00DF6E76" w:rsidP="00DF6E76">
                              <w:pPr>
                                <w:pStyle w:val="aa"/>
                                <w:spacing w:before="0" w:beforeAutospacing="0" w:after="0" w:afterAutospacing="0" w:line="192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Системы газ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о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снабжения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57" name="TextBox 63"/>
                        <wps:cNvSpPr txBox="1"/>
                        <wps:spPr>
                          <a:xfrm>
                            <a:off x="307417" y="1205308"/>
                            <a:ext cx="1164015" cy="2665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6E76" w:rsidRDefault="00DF6E76" w:rsidP="00DF6E76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Супер-системы</w:t>
                              </w:r>
                              <w:proofErr w:type="gramEnd"/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58" name="TextBox 64"/>
                        <wps:cNvSpPr txBox="1"/>
                        <wps:spPr>
                          <a:xfrm>
                            <a:off x="340326" y="1825475"/>
                            <a:ext cx="1155125" cy="2665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6E76" w:rsidRDefault="00DF6E76" w:rsidP="00DF6E76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Мини-системы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59" name="TextBox 65"/>
                        <wps:cNvSpPr txBox="1"/>
                        <wps:spPr>
                          <a:xfrm>
                            <a:off x="277504" y="2439799"/>
                            <a:ext cx="1222438" cy="2665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6E76" w:rsidRDefault="00DF6E76" w:rsidP="00DF6E76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Микро-системы</w:t>
                              </w:r>
                              <w:proofErr w:type="gramEnd"/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60" name="TextBox 1"/>
                        <wps:cNvSpPr txBox="1"/>
                        <wps:spPr>
                          <a:xfrm>
                            <a:off x="868405" y="0"/>
                            <a:ext cx="1584407" cy="2665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6E76" w:rsidRDefault="00DF6E76" w:rsidP="00DF6E76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Выработка решений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61" name="TextBox 21"/>
                        <wps:cNvSpPr txBox="1"/>
                        <wps:spPr>
                          <a:xfrm>
                            <a:off x="0" y="277337"/>
                            <a:ext cx="2155937" cy="2665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6E76" w:rsidRDefault="00DF6E76" w:rsidP="00DF6E76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Коммуникации и управление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62" name="TextBox 22"/>
                        <wps:cNvSpPr txBox="1"/>
                        <wps:spPr>
                          <a:xfrm>
                            <a:off x="928369" y="601584"/>
                            <a:ext cx="791886" cy="2665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6E76" w:rsidRDefault="00DF6E76" w:rsidP="00DF6E76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Энергия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4175B4" id="Группа 3" o:spid="_x0000_s1026" style="position:absolute;left:0;text-align:left;margin-left:0;margin-top:0;width:369.85pt;height:332pt;z-index:251659264;mso-height-relative:margin" coordsize="46973,40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">
                <v:shape id="Полилиния 1045" o:spid="_x0000_s1027" style="position:absolute;left:14767;top:4;width:32169;height:9353;visibility:visible;mso-wrap-style:square;v-text-anchor:middle" coordsize="3161860,10820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4VMIA&#10;AADdAAAADwAAAGRycy9kb3ducmV2LnhtbERPTYvCMBC9C/sfwizsTVMXFalGkRWx7Emr3odmbIvN&#10;pDSprfvrN4LgbR7vc5br3lTiTo0rLSsYjyIQxJnVJecKzqfdcA7CeWSNlWVS8CAH69XHYImxth0f&#10;6Z76XIQQdjEqKLyvYyldVpBBN7I1ceCutjHoA2xyqRvsQrip5HcUzaTBkkNDgTX9FJTd0tYomLbZ&#10;bf572e47e+of7eEv2W3TRKmvz36zAOGp92/xy53oMD+aTOH5TThB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7hUwgAAAN0AAAAPAAAAAAAAAAAAAAAAAJgCAABkcnMvZG93&#10;bnJldi54bWxQSwUGAAAAAAQABAD1AAAAhwMAAAAA&#10;" adj="-11796480,,5400" path="m,1082040r2164080,l3161860,7327,1082040,,,1082040xe" filled="f" strokecolor="black [3213]" strokeweight="1pt">
                  <v:stroke joinstyle="miter"/>
                  <v:formulas/>
                  <v:path arrowok="t" o:connecttype="custom" o:connectlocs="0,935306;2201707,935306;3216835,6333;1100853,0;0,935306" o:connectangles="0,0,0,0,0" textboxrect="0,0,3161860,1082040"/>
                  <v:textbox>
                    <w:txbxContent>
                      <w:p w:rsidR="00DF6E76" w:rsidRDefault="00DF6E76" w:rsidP="00DF6E7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илиния 1046" o:spid="_x0000_s1028" style="position:absolute;left:14690;top:9423;width:22094;height:18706;visibility:visible;mso-wrap-style:square;v-text-anchor:middle" coordsize="2171700,2164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nJ88AA&#10;AADdAAAADwAAAGRycy9kb3ducmV2LnhtbERPzYrCMBC+C75DGGFvmuhKkWoUEYRV8LDVBxiasSk2&#10;k9JkbfftN4Kwt/n4fmezG1wjntSF2rOG+UyBIC69qbnScLsepysQISIbbDyThl8KsNuORxvMje/5&#10;m55FrEQK4ZCjBhtjm0sZSksOw8y3xIm7+85hTLCrpOmwT+GukQulMumw5tRgsaWDpfJR/DgNJ3la&#10;Xqj4VEe7yM7hcOtta3qtPybDfg0i0hD/xW/3l0nz1TKD1zfpB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nJ88AAAADdAAAADwAAAAAAAAAAAAAAAACYAgAAZHJzL2Rvd25y&#10;ZXYueG1sUEsFBgAAAAAEAAQA9QAAAIUDAAAAAA==&#10;" adj="-11796480,,5400" path="m,l,2164080r2171700,l2171700,e" filled="f" strokecolor="black [3213]" strokeweight="1pt">
                  <v:stroke joinstyle="miter"/>
                  <v:formulas/>
                  <v:path arrowok="t" o:connecttype="custom" o:connectlocs="0,0;0,1870612;2209459,1870612;2209459,0" o:connectangles="0,0,0,0" textboxrect="0,0,2171700,2164080"/>
                  <v:textbox>
                    <w:txbxContent>
                      <w:p w:rsidR="00DF6E76" w:rsidRDefault="00DF6E76" w:rsidP="00DF6E7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илиния 1047" o:spid="_x0000_s1029" style="position:absolute;left:36862;top:67;width:10111;height:27996;visibility:visible;mso-wrap-style:square;v-text-anchor:middle" coordsize="993824,32387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I6cEA&#10;AADdAAAADwAAAGRycy9kb3ducmV2LnhtbERPTWsCMRC9F/wPYYReiiZKaWU1iogWPVY99Dhsxt3F&#10;zWRJotn++6YgeJvH+5zFqretuJMPjWMNk7ECQVw603Cl4XzajWYgQkQ22DomDb8UYLUcvCywMC7x&#10;N92PsRI5hEOBGuoYu0LKUNZkMYxdR5y5i/MWY4a+ksZjyuG2lVOlPqTFhnNDjR1taiqvx5vV4NNX&#10;fzhcz+qk3tqYbNqb7eZH69dhv56DiNTHp/jh3ps8X71/wv83+QS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iOnBAAAA3QAAAA8AAAAAAAAAAAAAAAAAmAIAAGRycy9kb3du&#10;cmV2LnhtbFBLBQYAAAAABAAEAPUAAACGAwAAAAA=&#10;" adj="-11796480,,5400" path="m986497,v2442,748323,4885,1350108,7327,2098431l,3238793e" filled="f" strokecolor="black [3213]" strokeweight="1pt">
                  <v:stroke joinstyle="miter"/>
                  <v:formulas/>
                  <v:path arrowok="t" o:connecttype="custom" o:connectlocs="1003649,0;1011103,1813865;0,2799584" o:connectangles="0,0,0" textboxrect="0,0,993824,3238793"/>
                  <v:textbox>
                    <w:txbxContent>
                      <w:p w:rsidR="00DF6E76" w:rsidRDefault="00DF6E76" w:rsidP="00DF6E7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илиния 1048" o:spid="_x0000_s1030" style="position:absolute;left:22132;top:3100;width:21691;height:18273;visibility:visible;mso-wrap-style:square;v-text-anchor:middle" coordsize="2131983,21139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zuMQA&#10;AADdAAAADwAAAGRycy9kb3ducmV2LnhtbESPS4vCQBCE74L/YeiFvelkVSRER/GBsIgXX/cm0ybB&#10;TE/IjDH777cPC3vrpqqrvl6ue1erjtpQeTbwNU5AEefeVlwYuF0PoxRUiMgWa89k4IcCrFfDwRIz&#10;6998pu4SCyUhHDI0UMbYZFqHvCSHYewbYtEevnUYZW0LbVt8S7ir9SRJ5tphxdJQYkO7kvLn5eUM&#10;1I8T5fs7pdPqWtz223B8dencmM+PfrMAFamP/+a/628r+MlMcOUbGUG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Dc7jEAAAA3QAAAA8AAAAAAAAAAAAAAAAAmAIAAGRycy9k&#10;b3ducmV2LnhtbFBLBQYAAAAABAAEAPUAAACJAwAAAAA=&#10;" adj="-11796480,,5400" path="m2131744,2113964c2134186,1370232,2117090,743732,2119532,l,e" filled="f" strokecolor="black [3213]" strokeweight="1pt">
                  <v:stroke joinstyle="miter"/>
                  <v:formulas/>
                  <v:path arrowok="t" o:connecttype="custom" o:connectlocs="2168809,1827293;2156385,0;0,0" o:connectangles="0,0,0" textboxrect="0,0,2131983,2113964"/>
                  <v:textbox>
                    <w:txbxContent>
                      <w:p w:rsidR="00DF6E76" w:rsidRDefault="00DF6E76" w:rsidP="00DF6E7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илиния 1049" o:spid="_x0000_s1031" style="position:absolute;left:18411;top:6261;width:21815;height:18545;visibility:visible;mso-wrap-style:square;v-text-anchor:middle" coordsize="2144248,21454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yacMA&#10;AADdAAAADwAAAGRycy9kb3ducmV2LnhtbERPzWrCQBC+F/oOywi9lLpbkWKiq9hSQfGiNg8wZMck&#10;mJ0N2dVEn94VhN7m4/ud2aK3tbhQ6yvHGj6HCgRx7kzFhYbsb/UxAeEDssHaMWm4kofF/PVlhqlx&#10;He/pcgiFiCHsU9RQhtCkUvq8JIt+6BriyB1dazFE2BbStNjFcFvLkVJf0mLFsaHEhn5Kyk+Hs9Ww&#10;2X7vEh/OpjuNfm9Z8l6oY7bU+m3QL6cgAvXhX/x0r02cr8YJ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TyacMAAADdAAAADwAAAAAAAAAAAAAAAACYAgAAZHJzL2Rv&#10;d25yZXYueG1sUEsFBgAAAAAEAAQA9QAAAIgDAAAAAA==&#10;" adj="-11796480,,5400" path="m2144248,2145422c2141806,1401788,2136921,743634,2134479,l,e" filled="f" strokecolor="black [3213]" strokeweight="1pt">
                  <v:stroke joinstyle="miter"/>
                  <v:formulas/>
                  <v:path arrowok="t" o:connecttype="custom" o:connectlocs="2181530,1854484;2171591,0;0,0" o:connectangles="0,0,0" textboxrect="0,0,2144248,2145422"/>
                  <v:textbox>
                    <w:txbxContent>
                      <w:p w:rsidR="00DF6E76" w:rsidRDefault="00DF6E76" w:rsidP="00DF6E7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илиния 1050" o:spid="_x0000_s1032" style="position:absolute;left:29342;top:4;width:11086;height:28125;visibility:visible;mso-wrap-style:square;v-text-anchor:middle" coordsize="1089660,3253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lqMYA&#10;AADdAAAADwAAAGRycy9kb3ducmV2LnhtbESPQUsDMRCF74L/IYzQm00qtMjatKgg9FCQ7XrQ27iZ&#10;bkI3k2WTtuu/dw6Ctxnem/e+WW+n2KsLjTkktrCYG1DEbXKBOwsfzdv9I6hckB32icnCD2XYbm5v&#10;1li5dOWaLofSKQnhXKEFX8pQaZ1bTxHzPA3Eoh3TGLHIOnbajXiV8NjrB2NWOmJgafA40Kun9nQ4&#10;RwvN9/7Ufy78sflaBf1eL2sy4cXa2d30/ASq0FT+zX/XOyf4Zin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AlqMYAAADdAAAADwAAAAAAAAAAAAAAAACYAgAAZHJz&#10;L2Rvd25yZXYueG1sUEsFBgAAAAAEAAQA9QAAAIsDAAAAAA==&#10;" adj="-11796480,,5400" path="m,3253740l,1089660,1089660,e" filled="f" strokecolor="black [3213]" strokeweight="1pt">
                  <v:stroke joinstyle="miter"/>
                  <v:formulas/>
                  <v:path arrowok="t" o:connecttype="custom" o:connectlocs="0,2812504;0,941892;1108606,0" o:connectangles="0,0,0" textboxrect="0,0,1089660,3253740"/>
                  <v:textbox>
                    <w:txbxContent>
                      <w:p w:rsidR="00DF6E76" w:rsidRDefault="00DF6E76" w:rsidP="00DF6E7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илиния 1051" o:spid="_x0000_s1033" style="position:absolute;left:21977;top:4;width:11086;height:28059;visibility:visible;mso-wrap-style:square;v-text-anchor:middle" coordsize="1089660,3246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7pMUA&#10;AADdAAAADwAAAGRycy9kb3ducmV2LnhtbERPTWvCQBC9C/6HZYRepNnE1lLSrCJKoFQRaqt4HLLT&#10;JJidDdmtpv/eLQje5vE+J5v3phFn6lxtWUESxSCIC6trLhV8f+WPryCcR9bYWCYFf+RgPhsOMky1&#10;vfAnnXe+FCGEXYoKKu/bVEpXVGTQRbYlDtyP7Qz6ALtS6g4vIdw0chLHL9JgzaGhwpaWFRWn3a9R&#10;sLHjvcnzo39OPlZu/bQ9TPTeKPUw6hdvIDz1/i6+ud91mB9PE/j/Jpw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rukxQAAAN0AAAAPAAAAAAAAAAAAAAAAAJgCAABkcnMv&#10;ZG93bnJldi54bWxQSwUGAAAAAAQABAD1AAAAigMAAAAA&#10;" adj="-11796480,,5400" path="m,3246120l,1089660,1089660,e" filled="f" strokecolor="black [3213]" strokeweight="1pt">
                  <v:stroke joinstyle="miter"/>
                  <v:formulas/>
                  <v:path arrowok="t" o:connecttype="custom" o:connectlocs="0,2805918;0,941893;1108606,0" o:connectangles="0,0,0" textboxrect="0,0,1089660,3246120"/>
                  <v:textbox>
                    <w:txbxContent>
                      <w:p w:rsidR="00DF6E76" w:rsidRDefault="00DF6E76" w:rsidP="00DF6E7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илиния 1052" o:spid="_x0000_s1034" style="position:absolute;left:14690;top:5947;width:32131;height:9601;visibility:visible;mso-wrap-style:square;v-text-anchor:middle" coordsize="3158197,1110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NG8IA&#10;AADdAAAADwAAAGRycy9kb3ducmV2LnhtbERPS4vCMBC+L+x/CLPgbU0sKFKNoivCehF8HPQ2JGNb&#10;bCaliVr/vVlY8DYf33Om887V4k5tqDxrGPQVCGLjbcWFhuNh/T0GESKyxdozaXhSgPns82OKufUP&#10;3tF9HwuRQjjkqKGMscmlDKYkh6HvG+LEXXzrMCbYFtK2+EjhrpaZUiPpsOLUUGJDPyWZ6/7mNKzV&#10;Kd6y7VY+F6szbcxwvPQro3Xvq1tMQETq4lv87/61ab4aZvD3TTpB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000bwgAAAN0AAAAPAAAAAAAAAAAAAAAAAJgCAABkcnMvZG93&#10;bnJldi54bWxQSwUGAAAAAAQABAD1AAAAhwMAAAAA&#10;" adj="-11796480,,5400" path="m,1110761r2179320,l3158197,e" filled="f" strokecolor="black [3213]" strokeweight="1pt">
                  <v:stroke joinstyle="miter"/>
                  <v:formulas/>
                  <v:path arrowok="t" o:connecttype="custom" o:connectlocs="0,960132;2217211,960132;3213108,0" o:connectangles="0,0,0" textboxrect="0,0,3158197,1110761"/>
                  <v:textbox>
                    <w:txbxContent>
                      <w:p w:rsidR="00DF6E76" w:rsidRDefault="00DF6E76" w:rsidP="00DF6E7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илиния 1053" o:spid="_x0000_s1035" style="position:absolute;left:14690;top:11888;width:32280;height:9918;visibility:visible;mso-wrap-style:square;v-text-anchor:middle" coordsize="3172851,1147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0K8UA&#10;AADdAAAADwAAAGRycy9kb3ducmV2LnhtbERPTWvCQBC9F/oflin0Vjda1JK6SqgWpSClUQ+9Ddlp&#10;kjY7G7JTjf/eLQi9zeN9zmzRu0YdqQu1ZwPDQQKKuPC25tLAfvf68AQqCLLFxjMZOFOAxfz2Zoap&#10;9Sf+oGMupYohHFI0UIm0qdahqMhhGPiWOHJfvnMoEXalth2eYrhr9ChJJtphzbGhwpZeKip+8l9n&#10;YDlaDbPP7/UbbvPp+/QwlmxXizH3d332DEqol3/x1b2xcX4yfoS/b+IJe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PQrxQAAAN0AAAAPAAAAAAAAAAAAAAAAAJgCAABkcnMv&#10;ZG93bnJldi54bWxQSwUGAAAAAAQABAD1AAAAigMAAAAA&#10;" adj="-11796480,,5400" path="m,1147396r2179320,l3172851,e" filled="f" strokecolor="black [3213]" strokeweight="1pt">
                  <v:stroke joinstyle="miter"/>
                  <v:formulas/>
                  <v:path arrowok="t" o:connecttype="custom" o:connectlocs="0,991799;2217212,991799;3228017,0" o:connectangles="0,0,0" textboxrect="0,0,3172851,1147396"/>
                  <v:textbox>
                    <w:txbxContent>
                      <w:p w:rsidR="00DF6E76" w:rsidRDefault="00DF6E76" w:rsidP="00DF6E7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9" o:spid="_x0000_s1036" type="#_x0000_t202" style="position:absolute;left:12425;top:31731;width:11971;height:389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RpcMA&#10;AADdAAAADwAAAGRycy9kb3ducmV2LnhtbERPTWvCQBC9F/wPywi9lGZjW4OkriKCUHqRxvQ+Zsck&#10;NDsbsmtM+utdQfA2j/c5y/VgGtFT52rLCmZRDIK4sLrmUkF+2L0uQDiPrLGxTApGcrBeTZ6WmGp7&#10;4R/qM1+KEMIuRQWV920qpSsqMugi2xIH7mQ7gz7ArpS6w0sIN418i+NEGqw5NFTY0rai4i87GwUv&#10;p20+/n7b/X9iKJ8fe12/516p5+mw+QThafAP8d39pcP8eP4Bt2/CC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IRpcMAAADdAAAADwAAAAAAAAAAAAAAAACYAgAAZHJzL2Rv&#10;d25yZXYueG1sUEsFBgAAAAAEAAQA9QAAAIgDAAAAAA==&#10;" filled="f" stroked="f">
                  <v:textbox style="mso-fit-shape-to-text:t">
                    <w:txbxContent>
                      <w:p w:rsidR="00DF6E76" w:rsidRDefault="00DF6E76" w:rsidP="00DF6E76">
                        <w:pPr>
                          <w:pStyle w:val="aa"/>
                          <w:spacing w:before="0" w:beforeAutospacing="0" w:after="0" w:afterAutospacing="0" w:line="192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Системы электроснабжения</w:t>
                        </w:r>
                      </w:p>
                    </w:txbxContent>
                  </v:textbox>
                </v:shape>
                <v:shape id="TextBox 60" o:spid="_x0000_s1037" type="#_x0000_t202" style="position:absolute;left:19676;top:30826;width:12472;height:687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0PsIA&#10;AADdAAAADwAAAGRycy9kb3ducmV2LnhtbERPTYvCMBC9L/gfwgheFk11aZFqFBEWxMuyWu9jM7bF&#10;ZlKabK3+erMgeJvH+5zluje16Kh1lWUF00kEgji3uuJCQXb8Hs9BOI+ssbZMCu7kYL0afCwx1fbG&#10;v9QdfCFCCLsUFZTeN6mULi/JoJvYhjhwF9sa9AG2hdQt3kK4qeUsihJpsOLQUGJD25Ly6+HPKPi8&#10;bLP7aW9/HomhLD53uvrKvFKjYb9ZgPDU+7f45d7pMD+KY/j/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rQ+wgAAAN0AAAAPAAAAAAAAAAAAAAAAAJgCAABkcnMvZG93&#10;bnJldi54bWxQSwUGAAAAAAQABAD1AAAAhwMAAAAA&#10;" filled="f" stroked="f">
                  <v:textbox style="mso-fit-shape-to-text:t">
                    <w:txbxContent>
                      <w:p w:rsidR="00DF6E76" w:rsidRDefault="00DF6E76" w:rsidP="00DF6E76">
                        <w:pPr>
                          <w:pStyle w:val="aa"/>
                          <w:spacing w:before="0" w:beforeAutospacing="0" w:after="0" w:afterAutospacing="0" w:line="192" w:lineRule="auto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Системы тепло/хладоснаб-</w:t>
                        </w:r>
                      </w:p>
                      <w:p w:rsidR="00DF6E76" w:rsidRDefault="00DF6E76" w:rsidP="00DF6E76">
                        <w:pPr>
                          <w:pStyle w:val="aa"/>
                          <w:spacing w:before="0" w:beforeAutospacing="0" w:after="0" w:afterAutospacing="0" w:line="192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жения</w:t>
                        </w:r>
                      </w:p>
                    </w:txbxContent>
                  </v:textbox>
                </v:shape>
                <v:shape id="TextBox 61" o:spid="_x0000_s1038" type="#_x0000_t202" style="position:absolute;left:27369;top:30893;width:11971;height:389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qScIA&#10;AADdAAAADwAAAGRycy9kb3ducmV2LnhtbERPTYvCMBC9C/6HMIIX2aa6WKRrFBEWxMui1vtsM7Zl&#10;m0lpsrX6640geJvH+5zluje16Kh1lWUF0ygGQZxbXXGhIDt9fyxAOI+ssbZMCm7kYL0aDpaYanvl&#10;A3VHX4gQwi5FBaX3TSqly0sy6CLbEAfuYluDPsC2kLrFawg3tZzFcSINVhwaSmxoW1L+d/w3CiaX&#10;bXY77+3PPTGUzX87XX1mXqnxqN98gfDU+7f45d7pMD+eJ/D8Jp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CpJwgAAAN0AAAAPAAAAAAAAAAAAAAAAAJgCAABkcnMvZG93&#10;bnJldi54bWxQSwUGAAAAAAQABAD1AAAAhwMAAAAA&#10;" filled="f" stroked="f">
                  <v:textbox style="mso-fit-shape-to-text:t">
                    <w:txbxContent>
                      <w:p w:rsidR="00DF6E76" w:rsidRDefault="00DF6E76" w:rsidP="00DF6E76">
                        <w:pPr>
                          <w:pStyle w:val="aa"/>
                          <w:spacing w:before="0" w:beforeAutospacing="0" w:after="0" w:afterAutospacing="0" w:line="192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Системы газоснабжения</w:t>
                        </w:r>
                      </w:p>
                    </w:txbxContent>
                  </v:textbox>
                </v:shape>
                <v:shape id="TextBox 63" o:spid="_x0000_s1039" type="#_x0000_t202" style="position:absolute;left:3074;top:12053;width:11640;height:26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h1sIA&#10;AADdAAAADwAAAGRycy9kb3ducmV2LnhtbERPzWoCMRC+F3yHMEJvmija6mqUohV6q1UfYNiMm3U3&#10;k2WT6tqnbwpCb/Px/c5y3blaXKkNpWcNo6ECQZx7U3Kh4XTcDWYgQkQ2WHsmDXcKsF71npaYGX/j&#10;L7oeYiFSCIcMNdgYm0zKkFtyGIa+IU7c2bcOY4JtIU2LtxTuajlW6kU6LDk1WGxoYymvDt9Ow0y5&#10;z6qaj/fBTX5GU7vZ+vfmovVzv3tbgIjUxX/xw/1h0nw1fYW/b9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KHWwgAAAN0AAAAPAAAAAAAAAAAAAAAAAJgCAABkcnMvZG93&#10;bnJldi54bWxQSwUGAAAAAAQABAD1AAAAhwMAAAAA&#10;" filled="f" stroked="f">
                  <v:textbox style="mso-fit-shape-to-text:t">
                    <w:txbxContent>
                      <w:p w:rsidR="00DF6E76" w:rsidRDefault="00DF6E76" w:rsidP="00DF6E76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Супер-системы</w:t>
                        </w:r>
                      </w:p>
                    </w:txbxContent>
                  </v:textbox>
                </v:shape>
                <v:shape id="TextBox 64" o:spid="_x0000_s1040" type="#_x0000_t202" style="position:absolute;left:3403;top:18254;width:11551;height:26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81pMUA&#10;AADdAAAADwAAAGRycy9kb3ducmV2LnhtbESPQW/CMAyF75P2HyJP4jYSEEysI6CJMYnbBtsPsBqv&#10;6do4VROg49fPByRutt7ze5+X6yG06kR9qiNbmIwNKOIyuporC99f748LUCkjO2wjk4U/SrBe3d8t&#10;sXDxzHs6HXKlJIRTgRZ8zl2hdSo9BUzj2BGL9hP7gFnWvtKux7OEh1ZPjXnSAWuWBo8dbTyVzeEY&#10;LCxM+Gia5+lnCrPLZO43b3Hb/Vo7ehheX0BlGvLNfL3eOcE3c8GVb2QE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zWkxQAAAN0AAAAPAAAAAAAAAAAAAAAAAJgCAABkcnMv&#10;ZG93bnJldi54bWxQSwUGAAAAAAQABAD1AAAAigMAAAAA&#10;" filled="f" stroked="f">
                  <v:textbox style="mso-fit-shape-to-text:t">
                    <w:txbxContent>
                      <w:p w:rsidR="00DF6E76" w:rsidRDefault="00DF6E76" w:rsidP="00DF6E76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Мини-системы</w:t>
                        </w:r>
                      </w:p>
                    </w:txbxContent>
                  </v:textbox>
                </v:shape>
                <v:shape id="TextBox 65" o:spid="_x0000_s1041" type="#_x0000_t202" style="position:absolute;left:2775;top:24397;width:12224;height:26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QP8MA&#10;AADdAAAADwAAAGRycy9kb3ducmV2LnhtbERP3WrCMBS+F3yHcITdaVKZQztTGW4D7zZ1D3Bojk1t&#10;c1KaTDuffhkMvDsf3+9ZbwbXigv1ofasIZspEMSlNzVXGr6O79MliBCRDbaeScMPBdgU49Eac+Ov&#10;vKfLIVYihXDIUYONsculDKUlh2HmO+LEnXzvMCbYV9L0eE3hrpVzpZ6kw5pTg8WOtpbK5vDtNCyV&#10;+2ia1fwzuMdbtrDbV//WnbV+mAwvzyAiDfEu/nfvTJqvFiv4+yad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OQP8MAAADdAAAADwAAAAAAAAAAAAAAAACYAgAAZHJzL2Rv&#10;d25yZXYueG1sUEsFBgAAAAAEAAQA9QAAAIgDAAAAAA==&#10;" filled="f" stroked="f">
                  <v:textbox style="mso-fit-shape-to-text:t">
                    <w:txbxContent>
                      <w:p w:rsidR="00DF6E76" w:rsidRDefault="00DF6E76" w:rsidP="00DF6E76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Микро-системы</w:t>
                        </w:r>
                      </w:p>
                    </w:txbxContent>
                  </v:textbox>
                </v:shape>
                <v:shape id="TextBox 1" o:spid="_x0000_s1042" type="#_x0000_t202" style="position:absolute;left:8684;width:15844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uQNcMA&#10;AADdAAAADwAAAGRycy9kb3ducmV2LnhtbESPQU/DMAyF70j8h8hI3FgyJCZUlk3TAGkHLozubjWm&#10;qdY4VWPW7t/jAxI3W+/5vc/r7Zx6c6GxdJk9LBcODHGTQ8eth/rr/eEZTBHkgH1m8nClAtvN7c0a&#10;q5An/qTLUVqjIVwq9BBFhsra0kRKWBZ5IFbtO48JRdextWHEScNTbx+dW9mEHWtDxIH2kZrz8Sd5&#10;EAm75bV+S+Vwmj9ep+iaJ6y9v7+bdy9ghGb5N/9dH4Liu5Xy6zc6gt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uQNcMAAADdAAAADwAAAAAAAAAAAAAAAACYAgAAZHJzL2Rv&#10;d25yZXYueG1sUEsFBgAAAAAEAAQA9QAAAIgDAAAAAA==&#10;" filled="f" stroked="f">
                  <v:textbox style="mso-fit-shape-to-text:t">
                    <w:txbxContent>
                      <w:p w:rsidR="00DF6E76" w:rsidRDefault="00DF6E76" w:rsidP="00DF6E76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</w:rPr>
                          <w:t>Выработка решений</w:t>
                        </w:r>
                      </w:p>
                    </w:txbxContent>
                  </v:textbox>
                </v:shape>
                <v:shape id="TextBox 21" o:spid="_x0000_s1043" type="#_x0000_t202" style="position:absolute;top:2773;width:21559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1rsEA&#10;AADdAAAADwAAAGRycy9kb3ducmV2LnhtbERPTWvCQBC9C/0PyxR6090IlZK6irQKHnrRpvchO82G&#10;ZmdDdjTx33cLBW/zeJ+z3k6hU1caUhvZQrEwoIjr6FpuLFSfh/kLqCTIDrvIZOFGCbabh9kaSxdH&#10;PtH1LI3KIZxKtOBF+lLrVHsKmBaxJ87cdxwCSoZDo92AYw4PnV4as9IBW84NHnt681T/nC/Bgojb&#10;FbdqH9Lxa/p4H72pn7Gy9ulx2r2CEprkLv53H12eb1YF/H2TT9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HNa7BAAAA3QAAAA8AAAAAAAAAAAAAAAAAmAIAAGRycy9kb3du&#10;cmV2LnhtbFBLBQYAAAAABAAEAPUAAACGAwAAAAA=&#10;" filled="f" stroked="f">
                  <v:textbox style="mso-fit-shape-to-text:t">
                    <w:txbxContent>
                      <w:p w:rsidR="00DF6E76" w:rsidRDefault="00DF6E76" w:rsidP="00DF6E76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</w:rPr>
                          <w:t>Коммуникации и управление</w:t>
                        </w:r>
                      </w:p>
                    </w:txbxContent>
                  </v:textbox>
                </v:shape>
                <v:shape id="TextBox 22" o:spid="_x0000_s1044" type="#_x0000_t202" style="position:absolute;left:9283;top:6015;width:7919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r2cAA&#10;AADdAAAADwAAAGRycy9kb3ducmV2LnhtbERPTWsCMRC9C/0PYQq9aaJQka1RxLbgoRd1vQ+b6WZx&#10;M1k2U3f9902h4G0e73PW2zG06kZ9aiJbmM8MKOIquoZrC+X5c7oClQTZYRuZLNwpwXbzNFlj4eLA&#10;R7qdpFY5hFOBFrxIV2idKk8B0yx2xJn7jn1AybCvtetxyOGh1Qtjljpgw7nBY0d7T9X19BMsiLjd&#10;/F5+hHS4jF/vgzfVK5bWvjyPuzdQQqM8xP/ug8vzzXIBf9/kE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Wr2cAAAADdAAAADwAAAAAAAAAAAAAAAACYAgAAZHJzL2Rvd25y&#10;ZXYueG1sUEsFBgAAAAAEAAQA9QAAAIUDAAAAAA==&#10;" filled="f" stroked="f">
                  <v:textbox style="mso-fit-shape-to-text:t">
                    <w:txbxContent>
                      <w:p w:rsidR="00DF6E76" w:rsidRDefault="00DF6E76" w:rsidP="00DF6E76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</w:rPr>
                          <w:t>Энергия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323355">
      <w:pPr>
        <w:rPr>
          <w:rFonts w:ascii="Times New Roman" w:hAnsi="Times New Roman" w:cs="Times New Roman"/>
          <w:sz w:val="28"/>
          <w:szCs w:val="28"/>
        </w:rPr>
      </w:pPr>
    </w:p>
    <w:p w:rsidR="00DF6E76" w:rsidRDefault="00DF6E76" w:rsidP="00DF6E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E76" w:rsidRDefault="00DF6E76" w:rsidP="00DF6E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6E76" w:rsidRDefault="00DF6E76" w:rsidP="00DF6E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2. Трехслойная структура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интегрированных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энергетических</w:t>
      </w:r>
    </w:p>
    <w:p w:rsidR="00DF6E76" w:rsidRPr="0091511E" w:rsidRDefault="00DF6E76" w:rsidP="00DF6E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 в трех измерениях</w:t>
      </w:r>
    </w:p>
    <w:p w:rsidR="00DF6E76" w:rsidRDefault="00DF6E76" w:rsidP="00250971">
      <w:pPr>
        <w:rPr>
          <w:rFonts w:ascii="Times New Roman" w:hAnsi="Times New Roman" w:cs="Times New Roman"/>
          <w:sz w:val="28"/>
          <w:szCs w:val="28"/>
        </w:rPr>
      </w:pPr>
    </w:p>
    <w:p w:rsidR="00EC4D56" w:rsidRDefault="00EC4D56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</w:t>
      </w:r>
      <w:r w:rsidR="009370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систем особых дополнительных</w:t>
      </w:r>
      <w:r w:rsidR="00531021">
        <w:rPr>
          <w:rFonts w:ascii="Times New Roman" w:hAnsi="Times New Roman" w:cs="Times New Roman"/>
          <w:sz w:val="28"/>
          <w:szCs w:val="28"/>
        </w:rPr>
        <w:t xml:space="preserve"> комментариев и уточнений не требу</w:t>
      </w:r>
      <w:r w:rsidR="0093706C">
        <w:rPr>
          <w:rFonts w:ascii="Times New Roman" w:hAnsi="Times New Roman" w:cs="Times New Roman"/>
          <w:sz w:val="28"/>
          <w:szCs w:val="28"/>
        </w:rPr>
        <w:t>ю</w:t>
      </w:r>
      <w:r w:rsidR="00531021">
        <w:rPr>
          <w:rFonts w:ascii="Times New Roman" w:hAnsi="Times New Roman" w:cs="Times New Roman"/>
          <w:sz w:val="28"/>
          <w:szCs w:val="28"/>
        </w:rPr>
        <w:t>т. Как указывалось выше, это ключевые инфраструктурные энергет</w:t>
      </w:r>
      <w:r w:rsidR="00531021">
        <w:rPr>
          <w:rFonts w:ascii="Times New Roman" w:hAnsi="Times New Roman" w:cs="Times New Roman"/>
          <w:sz w:val="28"/>
          <w:szCs w:val="28"/>
        </w:rPr>
        <w:t>и</w:t>
      </w:r>
      <w:r w:rsidR="00531021">
        <w:rPr>
          <w:rFonts w:ascii="Times New Roman" w:hAnsi="Times New Roman" w:cs="Times New Roman"/>
          <w:sz w:val="28"/>
          <w:szCs w:val="28"/>
        </w:rPr>
        <w:t>ческие системы. Можно разве что еще раз отметить наличие технологич</w:t>
      </w:r>
      <w:r w:rsidR="00531021">
        <w:rPr>
          <w:rFonts w:ascii="Times New Roman" w:hAnsi="Times New Roman" w:cs="Times New Roman"/>
          <w:sz w:val="28"/>
          <w:szCs w:val="28"/>
        </w:rPr>
        <w:t>е</w:t>
      </w:r>
      <w:r w:rsidR="00531021">
        <w:rPr>
          <w:rFonts w:ascii="Times New Roman" w:hAnsi="Times New Roman" w:cs="Times New Roman"/>
          <w:sz w:val="28"/>
          <w:szCs w:val="28"/>
        </w:rPr>
        <w:lastRenderedPageBreak/>
        <w:t>ских взаимосвязей между этими энергетическими системами на разных уровнях.</w:t>
      </w:r>
    </w:p>
    <w:p w:rsidR="00531021" w:rsidRDefault="00531021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Слои масштаба </w:t>
      </w:r>
      <w:r w:rsidR="008D5F5D">
        <w:rPr>
          <w:rFonts w:ascii="Times New Roman" w:hAnsi="Times New Roman" w:cs="Times New Roman"/>
          <w:sz w:val="28"/>
          <w:szCs w:val="28"/>
        </w:rPr>
        <w:t xml:space="preserve"> представляются в виде следующих взаимосвязанных систем:</w:t>
      </w:r>
    </w:p>
    <w:p w:rsidR="008D5F5D" w:rsidRDefault="008D5F5D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●</w:t>
      </w:r>
      <w:r w:rsidR="00323355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супер-системы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включают крупные электростанции (конденсационные и теплоэлектроцентрали), крупные котельные, газовые месторождения,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земные хранилища газа, транспортные электрические, газовые и тепловые сети;</w:t>
      </w:r>
    </w:p>
    <w:p w:rsidR="008D5F5D" w:rsidRDefault="008D5F5D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мини-системы включают мини-источники энергии, подключаемые к распределительным электрическим, тепловым и газовым сетям (мини-ТЭЦ, пиковые котельные,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ветропарки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мини-ГЭС, фотоэлектрические комплексы и др.), а также сами упомянутые распределительные сети;</w:t>
      </w:r>
    </w:p>
    <w:p w:rsidR="008D5F5D" w:rsidRDefault="008D5F5D" w:rsidP="0025097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микро-системы включаю</w:t>
      </w:r>
      <w:r w:rsidR="009D64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одиночные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ветроагрегаты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микротурбинные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установки, солнечные коллекторы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фотопанели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микро-накопители электр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энергии и тепла, и др.), а также внутри</w:t>
      </w:r>
      <w:r w:rsidR="009D645F">
        <w:rPr>
          <w:rFonts w:ascii="Times New Roman" w:hAnsi="Times New Roman" w:cs="Times New Roman"/>
          <w:sz w:val="28"/>
          <w:szCs w:val="28"/>
        </w:rPr>
        <w:t>домовые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электрические, тепловые и газовые сети.</w:t>
      </w:r>
      <w:proofErr w:type="gramEnd"/>
    </w:p>
    <w:p w:rsidR="008D5F5D" w:rsidRDefault="008D5F5D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Слои функций включают следующие составляющие функции:</w:t>
      </w:r>
    </w:p>
    <w:p w:rsidR="008D5F5D" w:rsidRDefault="008D5F5D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энергетические функции – производство, транспорт, </w:t>
      </w:r>
      <w:r w:rsidR="00DF6E76">
        <w:rPr>
          <w:rFonts w:ascii="Times New Roman" w:hAnsi="Times New Roman" w:cs="Times New Roman"/>
          <w:sz w:val="28"/>
          <w:szCs w:val="28"/>
        </w:rPr>
        <w:t xml:space="preserve">хранение, </w:t>
      </w:r>
      <w:r>
        <w:rPr>
          <w:rFonts w:ascii="Times New Roman" w:hAnsi="Times New Roman" w:cs="Times New Roman"/>
          <w:sz w:val="28"/>
          <w:szCs w:val="28"/>
        </w:rPr>
        <w:t>распр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деление и потребление энергоресурсов (электроэнергии, тепла/холода, газа) на всех уровнях слоев систем и слоев масштаба;</w:t>
      </w:r>
    </w:p>
    <w:p w:rsidR="008D5F5D" w:rsidRDefault="008D5F5D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функции коммуникаций и управления – измерение (получение)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формации, ее обр</w:t>
      </w:r>
      <w:r w:rsidR="0010234C">
        <w:rPr>
          <w:rFonts w:ascii="Times New Roman" w:hAnsi="Times New Roman" w:cs="Times New Roman"/>
          <w:sz w:val="28"/>
          <w:szCs w:val="28"/>
        </w:rPr>
        <w:t>аботка</w:t>
      </w:r>
      <w:r>
        <w:rPr>
          <w:rFonts w:ascii="Times New Roman" w:hAnsi="Times New Roman" w:cs="Times New Roman"/>
          <w:sz w:val="28"/>
          <w:szCs w:val="28"/>
        </w:rPr>
        <w:t>, передача и представление, а также системы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режимами и развитием интегрированных интеллектуальных энергет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систем;</w:t>
      </w:r>
    </w:p>
    <w:p w:rsidR="008D5F5D" w:rsidRDefault="008D5F5D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функции выработки решений включают модели и методы обоснования решений по развитию интегрированных энергетических систем, а также настроек систем управления ими.</w:t>
      </w:r>
    </w:p>
    <w:p w:rsidR="008D5F5D" w:rsidRDefault="004D5B24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достаточно сильные взаимосвязи между слоями функций: слой коммуникаций и управления использует информацию из слоя энергетических функций (текущие параметры структуры и режима систем, прогнозная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формация на близкую и удаленную перспективу и др.), а также результаты работы моделей и методов слоя выработки решений; слой выработки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использует информацию из слоя энергетических функций и слоя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никаций и управления и на этой основе вырабатывает решения для слоя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муникаций и управления.</w:t>
      </w:r>
    </w:p>
    <w:p w:rsidR="004D5B24" w:rsidRDefault="004D5B24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трехслойная структура интегрированных интеллект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альных энергетических систем дает возможность рассмотреть проблему с разных позиций и более систематично сформулировать задачи исследований.</w:t>
      </w:r>
    </w:p>
    <w:p w:rsidR="00DF6E76" w:rsidRPr="004D5B24" w:rsidRDefault="00DF6E76" w:rsidP="0010234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D5B24" w:rsidRPr="00DF6E76" w:rsidRDefault="0010234C" w:rsidP="002509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6E76">
        <w:rPr>
          <w:rFonts w:ascii="Times New Roman" w:hAnsi="Times New Roman" w:cs="Times New Roman"/>
          <w:b/>
          <w:i/>
          <w:sz w:val="28"/>
          <w:szCs w:val="28"/>
        </w:rPr>
        <w:t>3.2.3. Задачи исследований</w:t>
      </w:r>
    </w:p>
    <w:p w:rsidR="00DF6E76" w:rsidRDefault="00DF6E76" w:rsidP="00250971">
      <w:pPr>
        <w:rPr>
          <w:rFonts w:ascii="Times New Roman" w:hAnsi="Times New Roman" w:cs="Times New Roman"/>
          <w:sz w:val="28"/>
          <w:szCs w:val="28"/>
        </w:rPr>
      </w:pPr>
    </w:p>
    <w:p w:rsidR="0091511E" w:rsidRDefault="0091511E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возможные проблемы, требующие исследований при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грации энергетических систем, сначала </w:t>
      </w:r>
      <w:r w:rsidRPr="0091511E">
        <w:rPr>
          <w:rFonts w:ascii="Times New Roman" w:hAnsi="Times New Roman" w:cs="Times New Roman"/>
          <w:b/>
          <w:i/>
          <w:sz w:val="28"/>
          <w:szCs w:val="28"/>
        </w:rPr>
        <w:t>с точки зрения слоев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11E" w:rsidRDefault="0091511E" w:rsidP="0025097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Реализуемые в настоящее время решения по интеграции производстве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но-транспортных </w:t>
      </w:r>
      <w:r w:rsidR="0010234C">
        <w:rPr>
          <w:rFonts w:ascii="Times New Roman" w:hAnsi="Times New Roman" w:cs="Times New Roman"/>
          <w:sz w:val="28"/>
          <w:szCs w:val="28"/>
        </w:rPr>
        <w:t>супер-систем, отмеченные выше</w:t>
      </w:r>
      <w:r>
        <w:rPr>
          <w:rFonts w:ascii="Times New Roman" w:hAnsi="Times New Roman" w:cs="Times New Roman"/>
          <w:sz w:val="28"/>
          <w:szCs w:val="28"/>
        </w:rPr>
        <w:t xml:space="preserve"> (использование выходного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энергоносителя одной системы в качестве исходного для второй,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аварийных условиях и др.)</w:t>
      </w:r>
      <w:r w:rsidR="001023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экономической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лесообразностью и требованиями надежности энергоснабжения.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формируются для определенного набора ординарных условий и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ций. Открытым остается вопрос о достаточности рассматриваемых интегр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ционных решений для неординарных, экстремальных ситуаций. И в том, и в другом случае необходимы соответствующие компьютерные модели,</w:t>
      </w:r>
      <w:r w:rsidR="006D5211">
        <w:rPr>
          <w:rFonts w:ascii="Times New Roman" w:hAnsi="Times New Roman" w:cs="Times New Roman"/>
          <w:sz w:val="28"/>
          <w:szCs w:val="28"/>
        </w:rPr>
        <w:t xml:space="preserve"> позв</w:t>
      </w:r>
      <w:r w:rsidR="006D5211">
        <w:rPr>
          <w:rFonts w:ascii="Times New Roman" w:hAnsi="Times New Roman" w:cs="Times New Roman"/>
          <w:sz w:val="28"/>
          <w:szCs w:val="28"/>
        </w:rPr>
        <w:t>о</w:t>
      </w:r>
      <w:r w:rsidR="006D5211">
        <w:rPr>
          <w:rFonts w:ascii="Times New Roman" w:hAnsi="Times New Roman" w:cs="Times New Roman"/>
          <w:sz w:val="28"/>
          <w:szCs w:val="28"/>
        </w:rPr>
        <w:t>ляющие выполнять количественные оценки последствий как ординарных, так и экстремальных ситуаций, особенно с учетом тенденции развития распред</w:t>
      </w:r>
      <w:r w:rsidR="006D5211">
        <w:rPr>
          <w:rFonts w:ascii="Times New Roman" w:hAnsi="Times New Roman" w:cs="Times New Roman"/>
          <w:sz w:val="28"/>
          <w:szCs w:val="28"/>
        </w:rPr>
        <w:t>е</w:t>
      </w:r>
      <w:r w:rsidR="006D5211">
        <w:rPr>
          <w:rFonts w:ascii="Times New Roman" w:hAnsi="Times New Roman" w:cs="Times New Roman"/>
          <w:sz w:val="28"/>
          <w:szCs w:val="28"/>
        </w:rPr>
        <w:t>ленной генерации, в результате которой транспортная сеть разгружается и приобретает новые свойства, что может потребовать трансформации при</w:t>
      </w:r>
      <w:r w:rsidR="006D5211">
        <w:rPr>
          <w:rFonts w:ascii="Times New Roman" w:hAnsi="Times New Roman" w:cs="Times New Roman"/>
          <w:sz w:val="28"/>
          <w:szCs w:val="28"/>
        </w:rPr>
        <w:t>н</w:t>
      </w:r>
      <w:r w:rsidR="006D5211">
        <w:rPr>
          <w:rFonts w:ascii="Times New Roman" w:hAnsi="Times New Roman" w:cs="Times New Roman"/>
          <w:sz w:val="28"/>
          <w:szCs w:val="28"/>
        </w:rPr>
        <w:t>ципов построения производственно-транспортных энергетических систем. Следует отметить, что рассматриваемый аспект характерен для различных систем в разной степени: в наибольшей мере – для электроэнергетических систем и почти несущественен для газотранспортных систем для условий России.</w:t>
      </w:r>
    </w:p>
    <w:p w:rsidR="006D5211" w:rsidRDefault="006D5211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имеются  необходимые компьютерные модели, позволяющие оценивать интеграционные факторы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вариантно</w:t>
      </w:r>
      <w:proofErr w:type="spellEnd"/>
      <w:r w:rsidR="00DE3C0C">
        <w:rPr>
          <w:rFonts w:ascii="Times New Roman" w:hAnsi="Times New Roman" w:cs="Times New Roman"/>
          <w:sz w:val="28"/>
          <w:szCs w:val="28"/>
        </w:rPr>
        <w:t xml:space="preserve">, учитывая неопределенность </w:t>
      </w:r>
      <w:r>
        <w:rPr>
          <w:rFonts w:ascii="Times New Roman" w:hAnsi="Times New Roman" w:cs="Times New Roman"/>
          <w:sz w:val="28"/>
          <w:szCs w:val="28"/>
        </w:rPr>
        <w:t xml:space="preserve"> исходной информации.</w:t>
      </w:r>
    </w:p>
    <w:p w:rsidR="006D5211" w:rsidRDefault="006D5211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существенные проблемы для исследований возникают на уровне мини-систем, т.е. систем энергоснабжения. Возникновение соответствующих исследовательских задач определяется появлением значительной доли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пределенной генерации в распределительных электрических и трубопрово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сетях и альтернативных приборов потребления энергоресурсов у потр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234C">
        <w:rPr>
          <w:rFonts w:ascii="Times New Roman" w:hAnsi="Times New Roman" w:cs="Times New Roman"/>
          <w:sz w:val="28"/>
          <w:szCs w:val="28"/>
        </w:rPr>
        <w:t xml:space="preserve">бителей. В </w:t>
      </w:r>
      <w:r w:rsidR="0010234C" w:rsidRPr="0010234C">
        <w:rPr>
          <w:rFonts w:ascii="Times New Roman" w:hAnsi="Times New Roman" w:cs="Times New Roman"/>
          <w:sz w:val="28"/>
          <w:szCs w:val="28"/>
        </w:rPr>
        <w:t>[</w:t>
      </w:r>
      <w:r w:rsidR="0010234C">
        <w:rPr>
          <w:rFonts w:ascii="Times New Roman" w:hAnsi="Times New Roman" w:cs="Times New Roman"/>
          <w:sz w:val="28"/>
          <w:szCs w:val="28"/>
        </w:rPr>
        <w:t>1</w:t>
      </w:r>
      <w:r w:rsidR="0010234C" w:rsidRPr="0010234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информация о проведенных к настоящему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мени исследованиях в различных странах. Требуют соответствующие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дования для российских условий, имея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574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9AC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="000D49AC">
        <w:rPr>
          <w:rFonts w:ascii="Times New Roman" w:hAnsi="Times New Roman" w:cs="Times New Roman"/>
          <w:sz w:val="28"/>
          <w:szCs w:val="28"/>
        </w:rPr>
        <w:t xml:space="preserve"> для России ситуацию интеграции систем энергоснабжения не только  на уровне источников (ТЭЦ), но и на уровне потребителей. Для этих целей могут быть на первой стадии использованы существующие независимые по отдельным системам компь</w:t>
      </w:r>
      <w:r w:rsidR="000D49AC">
        <w:rPr>
          <w:rFonts w:ascii="Times New Roman" w:hAnsi="Times New Roman" w:cs="Times New Roman"/>
          <w:sz w:val="28"/>
          <w:szCs w:val="28"/>
        </w:rPr>
        <w:t>ю</w:t>
      </w:r>
      <w:r w:rsidR="000D49AC">
        <w:rPr>
          <w:rFonts w:ascii="Times New Roman" w:hAnsi="Times New Roman" w:cs="Times New Roman"/>
          <w:sz w:val="28"/>
          <w:szCs w:val="28"/>
        </w:rPr>
        <w:t xml:space="preserve">терные модели аналогично уровню </w:t>
      </w:r>
      <w:proofErr w:type="gramStart"/>
      <w:r w:rsidR="000D49AC">
        <w:rPr>
          <w:rFonts w:ascii="Times New Roman" w:hAnsi="Times New Roman" w:cs="Times New Roman"/>
          <w:sz w:val="28"/>
          <w:szCs w:val="28"/>
        </w:rPr>
        <w:t>супер-систем</w:t>
      </w:r>
      <w:proofErr w:type="gramEnd"/>
      <w:r w:rsidR="000D49AC">
        <w:rPr>
          <w:rFonts w:ascii="Times New Roman" w:hAnsi="Times New Roman" w:cs="Times New Roman"/>
          <w:sz w:val="28"/>
          <w:szCs w:val="28"/>
        </w:rPr>
        <w:t>. Принципиальный вопрос таких исследований первого этапа заключается в том, насколько и для каких условий и ситуаций необходимы комплексные модели для совместного и</w:t>
      </w:r>
      <w:r w:rsidR="000D49AC">
        <w:rPr>
          <w:rFonts w:ascii="Times New Roman" w:hAnsi="Times New Roman" w:cs="Times New Roman"/>
          <w:sz w:val="28"/>
          <w:szCs w:val="28"/>
        </w:rPr>
        <w:t>с</w:t>
      </w:r>
      <w:r w:rsidR="000D49AC">
        <w:rPr>
          <w:rFonts w:ascii="Times New Roman" w:hAnsi="Times New Roman" w:cs="Times New Roman"/>
          <w:sz w:val="28"/>
          <w:szCs w:val="28"/>
        </w:rPr>
        <w:t>следования интегрированных энергетических систем.</w:t>
      </w:r>
    </w:p>
    <w:p w:rsidR="004D4D15" w:rsidRDefault="004D4D15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микро-систем</w:t>
      </w:r>
      <w:proofErr w:type="gramEnd"/>
      <w:r w:rsidR="00F22255">
        <w:rPr>
          <w:rFonts w:ascii="Times New Roman" w:hAnsi="Times New Roman" w:cs="Times New Roman"/>
          <w:sz w:val="28"/>
          <w:szCs w:val="28"/>
        </w:rPr>
        <w:t>, как было отмечено выше,</w:t>
      </w:r>
      <w:r>
        <w:rPr>
          <w:rFonts w:ascii="Times New Roman" w:hAnsi="Times New Roman" w:cs="Times New Roman"/>
          <w:sz w:val="28"/>
          <w:szCs w:val="28"/>
        </w:rPr>
        <w:t xml:space="preserve"> пока для условий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практически не исследован. В эт</w:t>
      </w:r>
      <w:r w:rsidR="006E6729">
        <w:rPr>
          <w:rFonts w:ascii="Times New Roman" w:hAnsi="Times New Roman" w:cs="Times New Roman"/>
          <w:sz w:val="28"/>
          <w:szCs w:val="28"/>
        </w:rPr>
        <w:t>ом</w:t>
      </w:r>
      <w:r w:rsidR="004609B2">
        <w:rPr>
          <w:rFonts w:ascii="Times New Roman" w:hAnsi="Times New Roman" w:cs="Times New Roman"/>
          <w:sz w:val="28"/>
          <w:szCs w:val="28"/>
        </w:rPr>
        <w:t xml:space="preserve"> </w:t>
      </w:r>
      <w:r w:rsidR="006E6729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необходим глубокий анализ и адаптация к российски</w:t>
      </w:r>
      <w:r w:rsidR="00F22255">
        <w:rPr>
          <w:rFonts w:ascii="Times New Roman" w:hAnsi="Times New Roman" w:cs="Times New Roman"/>
          <w:sz w:val="28"/>
          <w:szCs w:val="28"/>
        </w:rPr>
        <w:t>м условиям международного опыта.</w:t>
      </w:r>
      <w:r>
        <w:rPr>
          <w:rFonts w:ascii="Times New Roman" w:hAnsi="Times New Roman" w:cs="Times New Roman"/>
          <w:sz w:val="28"/>
          <w:szCs w:val="28"/>
        </w:rPr>
        <w:t xml:space="preserve">  На основе этого могут быть сформулированы актуальные задачи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4D4D15" w:rsidRDefault="004D4D15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отмеченных  исследований на всех уровнях необходим учет интеллектуальных технологий и средств, использование которых может коренным образом изменить свойства энергетических систем и инициировать новые проблемы, требующие своего решения.</w:t>
      </w:r>
    </w:p>
    <w:p w:rsidR="004D4D15" w:rsidRDefault="004D4D15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теперь возможные проблемы, требующие интеграционных исследований </w:t>
      </w:r>
      <w:r w:rsidRPr="004D4D15">
        <w:rPr>
          <w:rFonts w:ascii="Times New Roman" w:hAnsi="Times New Roman" w:cs="Times New Roman"/>
          <w:b/>
          <w:i/>
          <w:sz w:val="28"/>
          <w:szCs w:val="28"/>
        </w:rPr>
        <w:t>с точки зрения слоев масштаба</w:t>
      </w:r>
      <w:r>
        <w:rPr>
          <w:rFonts w:ascii="Times New Roman" w:hAnsi="Times New Roman" w:cs="Times New Roman"/>
          <w:sz w:val="28"/>
          <w:szCs w:val="28"/>
        </w:rPr>
        <w:t>. Этот аспект касается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мо</w:t>
      </w:r>
      <w:r w:rsidR="003D4D26">
        <w:rPr>
          <w:rFonts w:ascii="Times New Roman" w:hAnsi="Times New Roman" w:cs="Times New Roman"/>
          <w:sz w:val="28"/>
          <w:szCs w:val="28"/>
        </w:rPr>
        <w:t>с</w:t>
      </w:r>
      <w:r w:rsidR="00CA5694">
        <w:rPr>
          <w:rFonts w:ascii="Times New Roman" w:hAnsi="Times New Roman" w:cs="Times New Roman"/>
          <w:sz w:val="28"/>
          <w:szCs w:val="28"/>
        </w:rPr>
        <w:t>вязей между су</w:t>
      </w:r>
      <w:r>
        <w:rPr>
          <w:rFonts w:ascii="Times New Roman" w:hAnsi="Times New Roman" w:cs="Times New Roman"/>
          <w:sz w:val="28"/>
          <w:szCs w:val="28"/>
        </w:rPr>
        <w:t>пе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3D4D26">
        <w:rPr>
          <w:rFonts w:ascii="Times New Roman" w:hAnsi="Times New Roman" w:cs="Times New Roman"/>
          <w:sz w:val="28"/>
          <w:szCs w:val="28"/>
        </w:rPr>
        <w:t xml:space="preserve"> мини- и микро-системами. В этом плане целесоо</w:t>
      </w:r>
      <w:r w:rsidR="003D4D26">
        <w:rPr>
          <w:rFonts w:ascii="Times New Roman" w:hAnsi="Times New Roman" w:cs="Times New Roman"/>
          <w:sz w:val="28"/>
          <w:szCs w:val="28"/>
        </w:rPr>
        <w:t>б</w:t>
      </w:r>
      <w:r w:rsidR="003D4D26">
        <w:rPr>
          <w:rFonts w:ascii="Times New Roman" w:hAnsi="Times New Roman" w:cs="Times New Roman"/>
          <w:sz w:val="28"/>
          <w:szCs w:val="28"/>
        </w:rPr>
        <w:t>разно отметить два соображения.</w:t>
      </w:r>
    </w:p>
    <w:p w:rsidR="003D4D26" w:rsidRDefault="00C5682D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связано с физическими взаимосвязями между энергетическими системами разного уровня. Эти физические связи определяются необходимой пропускной способностью</w:t>
      </w:r>
      <w:r w:rsidR="00460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интерфейса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между уровнями систем для передачи энергоресурса от </w:t>
      </w:r>
      <w:r w:rsidR="00DE3C0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производства до потребителей с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требований надежности  в плане необходимого уровня резервированием этой пропускной способности</w:t>
      </w:r>
      <w:r w:rsidR="00F52898">
        <w:rPr>
          <w:rFonts w:ascii="Times New Roman" w:hAnsi="Times New Roman" w:cs="Times New Roman"/>
          <w:sz w:val="28"/>
          <w:szCs w:val="28"/>
        </w:rPr>
        <w:t>. Требования к пропускной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интерфейса между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стемами разного уровня  определяются ординарными условиями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соответствует традиционный парадигме  построения энергетических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стем.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новой парадигмы, определяемой широким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интеллектуальных технологи</w:t>
      </w:r>
      <w:r w:rsidR="006E67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устройств на всех уровнях энергетич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систем и принципиальным изменением их свойств потребуются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нительные исследовани</w:t>
      </w:r>
      <w:r w:rsidR="00DF6E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корректировки требований к 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фейсу. Корректировка этих требований изменит взаимосвязи между слоями масштаба интегрированных энергетических систем.</w:t>
      </w:r>
    </w:p>
    <w:p w:rsidR="00C5682D" w:rsidRDefault="00AF2CF1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соображение в рассматриваемом плане связано с моделирован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многоуровневых энергетических систем, представляемых совокупностью разных слоев масштаба. Здесь в настоящее время существуют два принцип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 разных подхода. </w:t>
      </w:r>
      <w:r w:rsidR="00C664A3">
        <w:rPr>
          <w:rFonts w:ascii="Times New Roman" w:hAnsi="Times New Roman" w:cs="Times New Roman"/>
          <w:sz w:val="28"/>
          <w:szCs w:val="28"/>
        </w:rPr>
        <w:t>Первый состоит в совместно</w:t>
      </w:r>
      <w:r w:rsidR="0093706C">
        <w:rPr>
          <w:rFonts w:ascii="Times New Roman" w:hAnsi="Times New Roman" w:cs="Times New Roman"/>
          <w:sz w:val="28"/>
          <w:szCs w:val="28"/>
        </w:rPr>
        <w:t>м</w:t>
      </w:r>
      <w:r w:rsidR="00C664A3">
        <w:rPr>
          <w:rFonts w:ascii="Times New Roman" w:hAnsi="Times New Roman" w:cs="Times New Roman"/>
          <w:sz w:val="28"/>
          <w:szCs w:val="28"/>
        </w:rPr>
        <w:t xml:space="preserve"> моделировании энерг</w:t>
      </w:r>
      <w:r w:rsidR="00C664A3">
        <w:rPr>
          <w:rFonts w:ascii="Times New Roman" w:hAnsi="Times New Roman" w:cs="Times New Roman"/>
          <w:sz w:val="28"/>
          <w:szCs w:val="28"/>
        </w:rPr>
        <w:t>е</w:t>
      </w:r>
      <w:r w:rsidR="00C664A3">
        <w:rPr>
          <w:rFonts w:ascii="Times New Roman" w:hAnsi="Times New Roman" w:cs="Times New Roman"/>
          <w:sz w:val="28"/>
          <w:szCs w:val="28"/>
        </w:rPr>
        <w:t>тических систем разных слоев масштаба в исходном виде. На примере эле</w:t>
      </w:r>
      <w:r w:rsidR="00C664A3">
        <w:rPr>
          <w:rFonts w:ascii="Times New Roman" w:hAnsi="Times New Roman" w:cs="Times New Roman"/>
          <w:sz w:val="28"/>
          <w:szCs w:val="28"/>
        </w:rPr>
        <w:t>к</w:t>
      </w:r>
      <w:r w:rsidR="00C664A3">
        <w:rPr>
          <w:rFonts w:ascii="Times New Roman" w:hAnsi="Times New Roman" w:cs="Times New Roman"/>
          <w:sz w:val="28"/>
          <w:szCs w:val="28"/>
        </w:rPr>
        <w:t>троэнергетических систем это означает представление в одной модели и</w:t>
      </w:r>
      <w:r w:rsidR="00C664A3">
        <w:rPr>
          <w:rFonts w:ascii="Times New Roman" w:hAnsi="Times New Roman" w:cs="Times New Roman"/>
          <w:sz w:val="28"/>
          <w:szCs w:val="28"/>
        </w:rPr>
        <w:t>с</w:t>
      </w:r>
      <w:r w:rsidR="00C664A3">
        <w:rPr>
          <w:rFonts w:ascii="Times New Roman" w:hAnsi="Times New Roman" w:cs="Times New Roman"/>
          <w:sz w:val="28"/>
          <w:szCs w:val="28"/>
        </w:rPr>
        <w:t xml:space="preserve">ходных схем от сверхвысоких напряжений 500-750 </w:t>
      </w:r>
      <w:proofErr w:type="spellStart"/>
      <w:r w:rsidR="00C664A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664A3">
        <w:rPr>
          <w:rFonts w:ascii="Times New Roman" w:hAnsi="Times New Roman" w:cs="Times New Roman"/>
          <w:sz w:val="28"/>
          <w:szCs w:val="28"/>
        </w:rPr>
        <w:t xml:space="preserve"> транспортной сети до внутридомовых сетей напряжением 0.4 </w:t>
      </w:r>
      <w:proofErr w:type="spellStart"/>
      <w:r w:rsidR="00C664A3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="00C664A3">
        <w:rPr>
          <w:rFonts w:ascii="Times New Roman" w:hAnsi="Times New Roman" w:cs="Times New Roman"/>
          <w:sz w:val="28"/>
          <w:szCs w:val="28"/>
        </w:rPr>
        <w:t xml:space="preserve"> Этот подход кажется не очень конструктивным вследствие необозримости сформированной таким образом модели, трудностей ее использования из-за </w:t>
      </w:r>
      <w:proofErr w:type="spellStart"/>
      <w:r w:rsidR="00C664A3">
        <w:rPr>
          <w:rFonts w:ascii="Times New Roman" w:hAnsi="Times New Roman" w:cs="Times New Roman"/>
          <w:sz w:val="28"/>
          <w:szCs w:val="28"/>
        </w:rPr>
        <w:t>разномасштабности</w:t>
      </w:r>
      <w:proofErr w:type="spellEnd"/>
      <w:r w:rsidR="00C664A3">
        <w:rPr>
          <w:rFonts w:ascii="Times New Roman" w:hAnsi="Times New Roman" w:cs="Times New Roman"/>
          <w:sz w:val="28"/>
          <w:szCs w:val="28"/>
        </w:rPr>
        <w:t xml:space="preserve"> параметров и др.</w:t>
      </w:r>
    </w:p>
    <w:p w:rsidR="00C664A3" w:rsidRDefault="00C664A3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подходящим представляется другой подход, использующий агр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гирование моделей с</w:t>
      </w:r>
      <w:r w:rsidR="006E6729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жных уровней при рассмотрении модели исследуем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уровня. На примере электроэнергетических систем это означает, что при рассмотрении производственно-транспортной системы система электросна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жения на уровне распределительной электрической сети учитывается в агр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гированном виде, при рассмотрении распределительной электрической сети производственно-транспортная система, с одной стороны,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микро-система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условно говоря домового уровня, с другой стороны, моделируются в агрег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рованном виде.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 самым реализуется иерархический подход к моделир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исходной супер-мини-микро-системы, который</w:t>
      </w:r>
      <w:r w:rsidR="00BA5D39">
        <w:rPr>
          <w:rFonts w:ascii="Times New Roman" w:hAnsi="Times New Roman" w:cs="Times New Roman"/>
          <w:sz w:val="28"/>
          <w:szCs w:val="28"/>
        </w:rPr>
        <w:t xml:space="preserve"> в наибольшей мере соответствует представлению многоуровневых систем.</w:t>
      </w:r>
      <w:proofErr w:type="gramEnd"/>
    </w:p>
    <w:p w:rsidR="00BA5D39" w:rsidRPr="00BA5D39" w:rsidRDefault="00BA5D39" w:rsidP="0025097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Рассмотрим, наконец, возможные интеграционные проблемы </w:t>
      </w:r>
      <w:r w:rsidRPr="00BA5D39">
        <w:rPr>
          <w:rFonts w:ascii="Times New Roman" w:hAnsi="Times New Roman" w:cs="Times New Roman"/>
          <w:b/>
          <w:i/>
          <w:sz w:val="28"/>
          <w:szCs w:val="28"/>
        </w:rPr>
        <w:t>с точки зрения слоев функций.</w:t>
      </w:r>
    </w:p>
    <w:p w:rsidR="00BA5D39" w:rsidRDefault="00BA5D39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энергетических функций, этот слой имеет в определенном смысле под</w:t>
      </w:r>
      <w:r w:rsidR="006E67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обный характер как плацдарм для получения необходимой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формации. Основное требование состоит в том, чтобы необходимая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мация была доступной для получения (измерения, выявления и др.).</w:t>
      </w:r>
    </w:p>
    <w:p w:rsidR="00BA5D39" w:rsidRDefault="00BA5D39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Принципиально важным является слой коммуникаций и управления. Именно в этом слое реализуются интеллектуальные информационные 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пьютерные технологии, быстродействующие и точные средства измерения, обработки</w:t>
      </w:r>
      <w:r w:rsidR="009370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передачи и представления информации, интеллектуальные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логии и методы управления. Информационная обеспеченность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ющих задач достигается целесообразным размещением измерительных устройств с необходимой избыточностью.</w:t>
      </w:r>
    </w:p>
    <w:p w:rsidR="00BA5D39" w:rsidRDefault="00BA5D39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необходимо сказать о системах управления интеллектуальн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энергетическими системами. Эффективность управления достигается не только интеллектуальными информационными технологиями и компьюте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ными моделями. Не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современные высокоэ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фективные физические устройства, на которых интеллектуальные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ционные технологии и модели реализуются. В целом эти два аспекта систем управления неразрывны и их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совместно.</w:t>
      </w:r>
    </w:p>
    <w:p w:rsidR="00BA5D39" w:rsidRDefault="00BA5D39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</w:t>
      </w:r>
      <w:r w:rsidR="000401BE">
        <w:rPr>
          <w:rFonts w:ascii="Times New Roman" w:hAnsi="Times New Roman" w:cs="Times New Roman"/>
          <w:sz w:val="28"/>
          <w:szCs w:val="28"/>
        </w:rPr>
        <w:t>что именно системы управления призваны обеспечить совместное эффективное функционирование интегрированных интеллект</w:t>
      </w:r>
      <w:r w:rsidR="000401BE">
        <w:rPr>
          <w:rFonts w:ascii="Times New Roman" w:hAnsi="Times New Roman" w:cs="Times New Roman"/>
          <w:sz w:val="28"/>
          <w:szCs w:val="28"/>
        </w:rPr>
        <w:t>у</w:t>
      </w:r>
      <w:r w:rsidR="000401BE">
        <w:rPr>
          <w:rFonts w:ascii="Times New Roman" w:hAnsi="Times New Roman" w:cs="Times New Roman"/>
          <w:sz w:val="28"/>
          <w:szCs w:val="28"/>
        </w:rPr>
        <w:t>альных энергетических систем. Разработка методологии и методов такого интегрированного управления режимами совместно работающих энергетич</w:t>
      </w:r>
      <w:r w:rsidR="000401BE">
        <w:rPr>
          <w:rFonts w:ascii="Times New Roman" w:hAnsi="Times New Roman" w:cs="Times New Roman"/>
          <w:sz w:val="28"/>
          <w:szCs w:val="28"/>
        </w:rPr>
        <w:t>е</w:t>
      </w:r>
      <w:r w:rsidR="000401BE">
        <w:rPr>
          <w:rFonts w:ascii="Times New Roman" w:hAnsi="Times New Roman" w:cs="Times New Roman"/>
          <w:sz w:val="28"/>
          <w:szCs w:val="28"/>
        </w:rPr>
        <w:t>ских систем является важнейшей задачей исследований в рамках рассматр</w:t>
      </w:r>
      <w:r w:rsidR="000401BE">
        <w:rPr>
          <w:rFonts w:ascii="Times New Roman" w:hAnsi="Times New Roman" w:cs="Times New Roman"/>
          <w:sz w:val="28"/>
          <w:szCs w:val="28"/>
        </w:rPr>
        <w:t>и</w:t>
      </w:r>
      <w:r w:rsidR="000401BE">
        <w:rPr>
          <w:rFonts w:ascii="Times New Roman" w:hAnsi="Times New Roman" w:cs="Times New Roman"/>
          <w:sz w:val="28"/>
          <w:szCs w:val="28"/>
        </w:rPr>
        <w:t>ваемой проблемы.</w:t>
      </w:r>
    </w:p>
    <w:p w:rsidR="000401BE" w:rsidRDefault="000401BE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о функции выработки решений. Фактически это очень широкая область исследований, начиная от этапов создания интегрированных энерг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тических систем до выбора рациональных настроек их систем управления. На всех этих этапах возникают задачи адаптации существующих и разрабо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 новых моделей и методов</w:t>
      </w:r>
      <w:r w:rsidR="00215511"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к интегрированным интеллект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альным энергетическим системам, приобретающим новые свойства, с учетом всех особенностей, связанных с неопределенностью информации, многокр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териальностью и несовпадением интересов субъектов отношений. Выстра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вание новой методологии выработки решений для обоснования развития и управления функционированием интегрированных интеллектуальных эне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гетических систем, формирование соответствующей системы моделей 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тодов – это важные задачи дальнейших исследований.</w:t>
      </w:r>
    </w:p>
    <w:p w:rsidR="000401BE" w:rsidRPr="000401BE" w:rsidRDefault="000401BE" w:rsidP="00250971">
      <w:pPr>
        <w:rPr>
          <w:rFonts w:ascii="Times New Roman" w:hAnsi="Times New Roman" w:cs="Times New Roman"/>
          <w:b/>
          <w:sz w:val="28"/>
          <w:szCs w:val="28"/>
        </w:rPr>
      </w:pPr>
    </w:p>
    <w:p w:rsidR="000401BE" w:rsidRPr="00DF6E76" w:rsidRDefault="00215511" w:rsidP="002509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6E76">
        <w:rPr>
          <w:rFonts w:ascii="Times New Roman" w:hAnsi="Times New Roman" w:cs="Times New Roman"/>
          <w:b/>
          <w:i/>
          <w:sz w:val="28"/>
          <w:szCs w:val="28"/>
        </w:rPr>
        <w:t>3.2.4</w:t>
      </w:r>
      <w:r w:rsidR="001B76C9" w:rsidRPr="00DF6E76">
        <w:rPr>
          <w:rFonts w:ascii="Times New Roman" w:hAnsi="Times New Roman" w:cs="Times New Roman"/>
          <w:b/>
          <w:i/>
          <w:sz w:val="28"/>
          <w:szCs w:val="28"/>
        </w:rPr>
        <w:t>. Интеграция систем</w:t>
      </w:r>
      <w:r w:rsidRPr="00DF6E76">
        <w:rPr>
          <w:rFonts w:ascii="Times New Roman" w:hAnsi="Times New Roman" w:cs="Times New Roman"/>
          <w:b/>
          <w:i/>
          <w:sz w:val="28"/>
          <w:szCs w:val="28"/>
        </w:rPr>
        <w:t xml:space="preserve"> э</w:t>
      </w:r>
      <w:r w:rsidR="001B76C9" w:rsidRPr="00DF6E76">
        <w:rPr>
          <w:rFonts w:ascii="Times New Roman" w:hAnsi="Times New Roman" w:cs="Times New Roman"/>
          <w:b/>
          <w:i/>
          <w:sz w:val="28"/>
          <w:szCs w:val="28"/>
        </w:rPr>
        <w:t xml:space="preserve">нергоснабжения городского </w:t>
      </w:r>
      <w:r w:rsidRPr="00DF6E76">
        <w:rPr>
          <w:rFonts w:ascii="Times New Roman" w:hAnsi="Times New Roman" w:cs="Times New Roman"/>
          <w:b/>
          <w:i/>
          <w:sz w:val="28"/>
          <w:szCs w:val="28"/>
        </w:rPr>
        <w:t>района</w:t>
      </w:r>
    </w:p>
    <w:p w:rsidR="001B76C9" w:rsidRDefault="001B76C9" w:rsidP="00250971">
      <w:pPr>
        <w:rPr>
          <w:rFonts w:ascii="Times New Roman" w:hAnsi="Times New Roman" w:cs="Times New Roman"/>
          <w:sz w:val="28"/>
          <w:szCs w:val="28"/>
        </w:rPr>
      </w:pPr>
    </w:p>
    <w:p w:rsidR="001B76C9" w:rsidRDefault="001B76C9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взаимозависимость систем тепло- и электроснабжения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района (уровень мини-систем) в аварийной ситуации на примере систем энергоснабжения района Ново-Ленино г. Иркутска</w:t>
      </w:r>
      <w:r w:rsidR="00CB2808">
        <w:rPr>
          <w:rFonts w:ascii="Times New Roman" w:hAnsi="Times New Roman" w:cs="Times New Roman"/>
          <w:sz w:val="28"/>
          <w:szCs w:val="28"/>
        </w:rPr>
        <w:t xml:space="preserve"> </w:t>
      </w:r>
      <w:r w:rsidR="00CB2808" w:rsidRPr="00CB2808">
        <w:rPr>
          <w:rFonts w:ascii="Times New Roman" w:hAnsi="Times New Roman" w:cs="Times New Roman"/>
          <w:sz w:val="28"/>
          <w:szCs w:val="28"/>
        </w:rPr>
        <w:t>[</w:t>
      </w:r>
      <w:r w:rsidR="00CB2808">
        <w:rPr>
          <w:rFonts w:ascii="Times New Roman" w:hAnsi="Times New Roman" w:cs="Times New Roman"/>
          <w:sz w:val="28"/>
          <w:szCs w:val="28"/>
        </w:rPr>
        <w:t>14</w:t>
      </w:r>
      <w:r w:rsidR="00CB2808" w:rsidRPr="00CB28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808" w:rsidRDefault="00CB2808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Упрощенная схема системы теплоснабжения района </w:t>
      </w:r>
      <w:proofErr w:type="gramStart"/>
      <w:r w:rsidR="00897266">
        <w:rPr>
          <w:rFonts w:ascii="Times New Roman" w:hAnsi="Times New Roman" w:cs="Times New Roman"/>
          <w:sz w:val="28"/>
          <w:szCs w:val="28"/>
        </w:rPr>
        <w:t>Ново-Ленино</w:t>
      </w:r>
      <w:proofErr w:type="gramEnd"/>
      <w:r w:rsidR="00897266">
        <w:rPr>
          <w:rFonts w:ascii="Times New Roman" w:hAnsi="Times New Roman" w:cs="Times New Roman"/>
          <w:sz w:val="28"/>
          <w:szCs w:val="28"/>
        </w:rPr>
        <w:t xml:space="preserve"> пок</w:t>
      </w:r>
      <w:r w:rsidR="00897266">
        <w:rPr>
          <w:rFonts w:ascii="Times New Roman" w:hAnsi="Times New Roman" w:cs="Times New Roman"/>
          <w:sz w:val="28"/>
          <w:szCs w:val="28"/>
        </w:rPr>
        <w:t>а</w:t>
      </w:r>
      <w:r w:rsidR="00897266">
        <w:rPr>
          <w:rFonts w:ascii="Times New Roman" w:hAnsi="Times New Roman" w:cs="Times New Roman"/>
          <w:sz w:val="28"/>
          <w:szCs w:val="28"/>
        </w:rPr>
        <w:t xml:space="preserve">зана на рис.3. Она включает одну угольную котельную, две </w:t>
      </w:r>
      <w:proofErr w:type="spellStart"/>
      <w:r w:rsidR="00897266">
        <w:rPr>
          <w:rFonts w:ascii="Times New Roman" w:hAnsi="Times New Roman" w:cs="Times New Roman"/>
          <w:sz w:val="28"/>
          <w:szCs w:val="28"/>
        </w:rPr>
        <w:t>электрокотел</w:t>
      </w:r>
      <w:r w:rsidR="00897266">
        <w:rPr>
          <w:rFonts w:ascii="Times New Roman" w:hAnsi="Times New Roman" w:cs="Times New Roman"/>
          <w:sz w:val="28"/>
          <w:szCs w:val="28"/>
        </w:rPr>
        <w:t>ь</w:t>
      </w:r>
      <w:r w:rsidR="00897266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897266">
        <w:rPr>
          <w:rFonts w:ascii="Times New Roman" w:hAnsi="Times New Roman" w:cs="Times New Roman"/>
          <w:sz w:val="28"/>
          <w:szCs w:val="28"/>
        </w:rPr>
        <w:t xml:space="preserve"> и трубопроводную сеть. Общая установленная тепловая мощность и</w:t>
      </w:r>
      <w:r w:rsidR="00897266">
        <w:rPr>
          <w:rFonts w:ascii="Times New Roman" w:hAnsi="Times New Roman" w:cs="Times New Roman"/>
          <w:sz w:val="28"/>
          <w:szCs w:val="28"/>
        </w:rPr>
        <w:t>с</w:t>
      </w:r>
      <w:r w:rsidR="00777F56">
        <w:rPr>
          <w:rFonts w:ascii="Times New Roman" w:hAnsi="Times New Roman" w:cs="Times New Roman"/>
          <w:sz w:val="28"/>
          <w:szCs w:val="28"/>
        </w:rPr>
        <w:t>точников равна</w:t>
      </w:r>
      <w:r w:rsidR="00C832CE">
        <w:rPr>
          <w:rFonts w:ascii="Times New Roman" w:hAnsi="Times New Roman" w:cs="Times New Roman"/>
          <w:sz w:val="28"/>
          <w:szCs w:val="28"/>
        </w:rPr>
        <w:t xml:space="preserve"> 496 Гкал</w:t>
      </w:r>
      <w:r w:rsidR="00C832CE" w:rsidRPr="00C832CE">
        <w:rPr>
          <w:rFonts w:ascii="Times New Roman" w:hAnsi="Times New Roman" w:cs="Times New Roman"/>
          <w:sz w:val="28"/>
          <w:szCs w:val="28"/>
        </w:rPr>
        <w:t>/</w:t>
      </w:r>
      <w:r w:rsidR="00897266">
        <w:rPr>
          <w:rFonts w:ascii="Times New Roman" w:hAnsi="Times New Roman" w:cs="Times New Roman"/>
          <w:sz w:val="28"/>
          <w:szCs w:val="28"/>
        </w:rPr>
        <w:t>ч. Общая длина трубопроводов тепловой сети с</w:t>
      </w:r>
      <w:r w:rsidR="00897266">
        <w:rPr>
          <w:rFonts w:ascii="Times New Roman" w:hAnsi="Times New Roman" w:cs="Times New Roman"/>
          <w:sz w:val="28"/>
          <w:szCs w:val="28"/>
        </w:rPr>
        <w:t>о</w:t>
      </w:r>
      <w:r w:rsidR="00897266">
        <w:rPr>
          <w:rFonts w:ascii="Times New Roman" w:hAnsi="Times New Roman" w:cs="Times New Roman"/>
          <w:sz w:val="28"/>
          <w:szCs w:val="28"/>
        </w:rPr>
        <w:t>ставляет 169 км.</w:t>
      </w:r>
    </w:p>
    <w:p w:rsidR="00325957" w:rsidRDefault="00325957" w:rsidP="0032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Упрощенная схема системы электроснабжения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Ново-Ленино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представлена на рис.4.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 система включает четыре питающих подстанции </w:t>
      </w:r>
      <w:r>
        <w:rPr>
          <w:rFonts w:ascii="Times New Roman" w:hAnsi="Times New Roman" w:cs="Times New Roman"/>
          <w:sz w:val="28"/>
          <w:szCs w:val="28"/>
        </w:rPr>
        <w:lastRenderedPageBreak/>
        <w:t>110</w:t>
      </w:r>
      <w:r w:rsidRPr="00C832C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связанные с Иркутской региональной ЭЭС, и распределительную электрическую сеть на напряжениях 6 и 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Количество трансформато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подстанций 6</w:t>
      </w:r>
      <w:r w:rsidRPr="00C832C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равно 242.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Общая длина кабельных линий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 188 км. Общая активная и реактивная нагрузка потребителей района равна 50 МВт и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соответственно.</w:t>
      </w:r>
    </w:p>
    <w:p w:rsidR="00AD0355" w:rsidRDefault="00AD0355" w:rsidP="00250971">
      <w:pPr>
        <w:rPr>
          <w:rFonts w:ascii="Times New Roman" w:hAnsi="Times New Roman" w:cs="Times New Roman"/>
          <w:sz w:val="28"/>
          <w:szCs w:val="28"/>
        </w:rPr>
      </w:pPr>
    </w:p>
    <w:p w:rsidR="00AD0355" w:rsidRDefault="00AD0355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6364FE" wp14:editId="06263533">
            <wp:extent cx="4648200" cy="3840480"/>
            <wp:effectExtent l="0" t="0" r="0" b="7620"/>
            <wp:docPr id="2" name="Рисунок 0" descr="50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50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355" w:rsidRDefault="00AD0355" w:rsidP="00AD0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3. Упрощенная схема системы теплоснабжения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Ново-Ленино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355" w:rsidRDefault="00AD0355" w:rsidP="00AD0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 во время аварии</w:t>
      </w:r>
    </w:p>
    <w:p w:rsidR="00AD0355" w:rsidRDefault="00AD0355" w:rsidP="00250971">
      <w:pPr>
        <w:rPr>
          <w:rFonts w:ascii="Times New Roman" w:hAnsi="Times New Roman" w:cs="Times New Roman"/>
          <w:sz w:val="28"/>
          <w:szCs w:val="28"/>
        </w:rPr>
      </w:pPr>
    </w:p>
    <w:p w:rsidR="00AD0355" w:rsidRDefault="00AD0355" w:rsidP="00250971">
      <w:pPr>
        <w:rPr>
          <w:rFonts w:ascii="Times New Roman" w:hAnsi="Times New Roman" w:cs="Times New Roman"/>
          <w:sz w:val="28"/>
          <w:szCs w:val="28"/>
        </w:rPr>
      </w:pPr>
    </w:p>
    <w:p w:rsidR="00AD0355" w:rsidRDefault="00AD0355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C0F924" wp14:editId="392F4916">
            <wp:extent cx="4852035" cy="3826510"/>
            <wp:effectExtent l="0" t="0" r="5715" b="2540"/>
            <wp:docPr id="4" name="Рисунок 3" descr="50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50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355" w:rsidRDefault="00AD0355" w:rsidP="00AD0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4.Упрощенная схема системы электроснабжения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Ново-Ленино</w:t>
      </w:r>
      <w:proofErr w:type="gramEnd"/>
    </w:p>
    <w:p w:rsidR="00AD0355" w:rsidRDefault="00AD0355" w:rsidP="00AD0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Иркутска во время аварии</w:t>
      </w:r>
    </w:p>
    <w:p w:rsidR="00AD0355" w:rsidRDefault="00AD0355" w:rsidP="00250971">
      <w:pPr>
        <w:rPr>
          <w:rFonts w:ascii="Times New Roman" w:hAnsi="Times New Roman" w:cs="Times New Roman"/>
          <w:sz w:val="28"/>
          <w:szCs w:val="28"/>
        </w:rPr>
      </w:pPr>
    </w:p>
    <w:p w:rsidR="00325957" w:rsidRDefault="00325957" w:rsidP="00250971">
      <w:pPr>
        <w:rPr>
          <w:rFonts w:ascii="Times New Roman" w:hAnsi="Times New Roman" w:cs="Times New Roman"/>
          <w:sz w:val="28"/>
          <w:szCs w:val="28"/>
        </w:rPr>
      </w:pPr>
    </w:p>
    <w:p w:rsidR="00325957" w:rsidRDefault="00325957" w:rsidP="0032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Аварийная ситуация исследовалась на основе расчетов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потокораспред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послеаварийных режимах с использованием программных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сов СДО-6 </w:t>
      </w:r>
      <w:r w:rsidRPr="00B1775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775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СОСНА </w:t>
      </w:r>
      <w:r w:rsidRPr="00B1775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1775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Рассматривался зимний максимум электрич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нагрузки и соответствующий моменту его реализации уровень тепловой нагрузки потребителей района.</w:t>
      </w:r>
    </w:p>
    <w:p w:rsidR="00B1775D" w:rsidRDefault="00B1775D" w:rsidP="0025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734FFB">
        <w:rPr>
          <w:rFonts w:ascii="Times New Roman" w:hAnsi="Times New Roman" w:cs="Times New Roman"/>
          <w:sz w:val="28"/>
          <w:szCs w:val="28"/>
        </w:rPr>
        <w:t>каскадного развития аварии в интегрированной системе электро- и теплоснабжения включал моделирование следующих стадий:</w:t>
      </w:r>
    </w:p>
    <w:p w:rsidR="00734FFB" w:rsidRDefault="00734FFB" w:rsidP="00734FFB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Авария на подстанции «Ново-Ленино» системы электроснабжения с потерей 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электрокотельной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«Ново-Ленино» и образованием дефицита тепла в объеме около 80 МВт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734FFB" w:rsidRDefault="00734FFB" w:rsidP="00734FFB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Требуемая тепловая нагрузка частично распределяется между 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шимися в работе двумя тепловыми источниками</w:t>
      </w:r>
      <w:r w:rsidR="000D5D79">
        <w:rPr>
          <w:rFonts w:ascii="Times New Roman" w:hAnsi="Times New Roman" w:cs="Times New Roman"/>
          <w:sz w:val="28"/>
          <w:szCs w:val="28"/>
        </w:rPr>
        <w:t>.</w:t>
      </w:r>
    </w:p>
    <w:p w:rsidR="007B6F68" w:rsidRDefault="000D5D79" w:rsidP="00734FFB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оставшихся в работе тепловых источников и тепловой сети не позволяют полностью обеспечить требуемую тепловую нагрузку. В результате дефицит тепловой мощности</w:t>
      </w:r>
      <w:r w:rsidR="007B6F68">
        <w:rPr>
          <w:rFonts w:ascii="Times New Roman" w:hAnsi="Times New Roman" w:cs="Times New Roman"/>
          <w:sz w:val="28"/>
          <w:szCs w:val="28"/>
        </w:rPr>
        <w:t xml:space="preserve"> остается в объеме около 10 МВт (</w:t>
      </w:r>
      <w:proofErr w:type="spellStart"/>
      <w:r w:rsidR="007B6F68">
        <w:rPr>
          <w:rFonts w:ascii="Times New Roman" w:hAnsi="Times New Roman" w:cs="Times New Roman"/>
          <w:sz w:val="28"/>
          <w:szCs w:val="28"/>
        </w:rPr>
        <w:t>тепл</w:t>
      </w:r>
      <w:proofErr w:type="spellEnd"/>
      <w:r w:rsidR="007B6F68">
        <w:rPr>
          <w:rFonts w:ascii="Times New Roman" w:hAnsi="Times New Roman" w:cs="Times New Roman"/>
          <w:sz w:val="28"/>
          <w:szCs w:val="28"/>
        </w:rPr>
        <w:t>.). На рис.3 показаны места возникновения ограничений в теплопроводах тепловой сети и зоны с дефицитом тепловой мощн</w:t>
      </w:r>
      <w:r w:rsidR="007B6F68">
        <w:rPr>
          <w:rFonts w:ascii="Times New Roman" w:hAnsi="Times New Roman" w:cs="Times New Roman"/>
          <w:sz w:val="28"/>
          <w:szCs w:val="28"/>
        </w:rPr>
        <w:t>о</w:t>
      </w:r>
      <w:r w:rsidR="007B6F68">
        <w:rPr>
          <w:rFonts w:ascii="Times New Roman" w:hAnsi="Times New Roman" w:cs="Times New Roman"/>
          <w:sz w:val="28"/>
          <w:szCs w:val="28"/>
        </w:rPr>
        <w:t>сти.</w:t>
      </w:r>
    </w:p>
    <w:p w:rsidR="007B6F68" w:rsidRDefault="007B6F68" w:rsidP="00734FFB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потребители, особенно в зонах дефицита тепловой мощн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начинают использовать электронагреватели для поддержания нормальных температурных условий в помещениях.</w:t>
      </w:r>
    </w:p>
    <w:p w:rsidR="003E7176" w:rsidRDefault="007B6F68" w:rsidP="00734FFB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Электрическая нагрузка увеличивается</w:t>
      </w:r>
      <w:r w:rsidR="003E7176">
        <w:rPr>
          <w:rFonts w:ascii="Times New Roman" w:hAnsi="Times New Roman" w:cs="Times New Roman"/>
          <w:sz w:val="28"/>
          <w:szCs w:val="28"/>
        </w:rPr>
        <w:t xml:space="preserve"> на 7 МВт.</w:t>
      </w:r>
    </w:p>
    <w:p w:rsidR="003E7176" w:rsidRDefault="003E7176" w:rsidP="003E7176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Происходит перегрузка линий электрической сети и трансформат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 подстанций (см. рис.4). Потребители в отмеченной на рис.4 зоне теряют электроснабжение в результате действия устройств защиты от перегрузок.</w:t>
      </w:r>
    </w:p>
    <w:p w:rsidR="000D5D79" w:rsidRPr="003E7176" w:rsidRDefault="0018674E" w:rsidP="003E7176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176">
        <w:rPr>
          <w:rFonts w:ascii="Times New Roman" w:hAnsi="Times New Roman" w:cs="Times New Roman"/>
          <w:sz w:val="28"/>
          <w:szCs w:val="28"/>
        </w:rPr>
        <w:t>Таким образом, очевидна сильная взаимозависимость систем тепло- и электросн</w:t>
      </w:r>
      <w:r>
        <w:rPr>
          <w:rFonts w:ascii="Times New Roman" w:hAnsi="Times New Roman" w:cs="Times New Roman"/>
          <w:sz w:val="28"/>
          <w:szCs w:val="28"/>
        </w:rPr>
        <w:t>абжения в аварийных ситуациях, через которую</w:t>
      </w:r>
      <w:r w:rsidR="003E7176">
        <w:rPr>
          <w:rFonts w:ascii="Times New Roman" w:hAnsi="Times New Roman" w:cs="Times New Roman"/>
          <w:sz w:val="28"/>
          <w:szCs w:val="28"/>
        </w:rPr>
        <w:t xml:space="preserve"> проявляются </w:t>
      </w:r>
      <w:proofErr w:type="spellStart"/>
      <w:proofErr w:type="gramStart"/>
      <w:r w:rsidR="003E7176">
        <w:rPr>
          <w:rFonts w:ascii="Times New Roman" w:hAnsi="Times New Roman" w:cs="Times New Roman"/>
          <w:sz w:val="28"/>
          <w:szCs w:val="28"/>
        </w:rPr>
        <w:t>интеграционн</w:t>
      </w:r>
      <w:proofErr w:type="spellEnd"/>
      <w:r w:rsidR="00E6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176">
        <w:rPr>
          <w:rFonts w:ascii="Times New Roman" w:hAnsi="Times New Roman" w:cs="Times New Roman"/>
          <w:sz w:val="28"/>
          <w:szCs w:val="28"/>
        </w:rPr>
        <w:t>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факторы для двух этих систем.</w:t>
      </w:r>
      <w:r w:rsidR="007B6F68" w:rsidRPr="003E7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13D" w:rsidRPr="00DE3C0C" w:rsidRDefault="00DE3C0C" w:rsidP="002509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2342C" w:rsidRPr="004609B2" w:rsidRDefault="00D2342C" w:rsidP="00250971">
      <w:pPr>
        <w:rPr>
          <w:rFonts w:ascii="Times New Roman" w:hAnsi="Times New Roman" w:cs="Times New Roman"/>
          <w:b/>
          <w:sz w:val="28"/>
          <w:szCs w:val="28"/>
        </w:rPr>
      </w:pPr>
    </w:p>
    <w:p w:rsidR="00C345C9" w:rsidRPr="00325957" w:rsidRDefault="00C345C9" w:rsidP="00325957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25957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325957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325957">
        <w:rPr>
          <w:rFonts w:ascii="Times New Roman" w:hAnsi="Times New Roman" w:cs="Times New Roman"/>
          <w:sz w:val="28"/>
          <w:szCs w:val="28"/>
        </w:rPr>
        <w:t>Стенников</w:t>
      </w:r>
      <w:proofErr w:type="spellEnd"/>
      <w:r w:rsidR="00215511" w:rsidRPr="00325957">
        <w:rPr>
          <w:rFonts w:ascii="Times New Roman" w:hAnsi="Times New Roman" w:cs="Times New Roman"/>
          <w:sz w:val="28"/>
          <w:szCs w:val="28"/>
        </w:rPr>
        <w:t xml:space="preserve"> В.А. Интегрированные интеллектуальные энергетические системы</w:t>
      </w:r>
      <w:r w:rsidR="005A752A" w:rsidRPr="00325957">
        <w:rPr>
          <w:rFonts w:ascii="Times New Roman" w:hAnsi="Times New Roman" w:cs="Times New Roman"/>
          <w:sz w:val="28"/>
          <w:szCs w:val="28"/>
        </w:rPr>
        <w:t xml:space="preserve"> </w:t>
      </w:r>
      <w:r w:rsidR="00D82817" w:rsidRPr="00325957">
        <w:rPr>
          <w:rFonts w:ascii="Times New Roman" w:hAnsi="Times New Roman" w:cs="Times New Roman"/>
          <w:sz w:val="28"/>
          <w:szCs w:val="28"/>
        </w:rPr>
        <w:t>//</w:t>
      </w:r>
      <w:r w:rsidR="005A752A" w:rsidRPr="00325957">
        <w:rPr>
          <w:rFonts w:ascii="Times New Roman" w:hAnsi="Times New Roman" w:cs="Times New Roman"/>
          <w:sz w:val="28"/>
          <w:szCs w:val="28"/>
        </w:rPr>
        <w:t xml:space="preserve"> Известия РАН. Энергетика, 2014, № 1, с. 64 – 73.</w:t>
      </w:r>
    </w:p>
    <w:p w:rsidR="00325957" w:rsidRPr="00325957" w:rsidRDefault="00325957" w:rsidP="00325957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 Patterson B.T., DC, come home. DC </w:t>
      </w:r>
      <w:proofErr w:type="spellStart"/>
      <w:r w:rsidRPr="00325957">
        <w:rPr>
          <w:rFonts w:ascii="Times New Roman" w:hAnsi="Times New Roman" w:cs="Times New Roman"/>
          <w:sz w:val="28"/>
          <w:szCs w:val="28"/>
          <w:lang w:val="en-US"/>
        </w:rPr>
        <w:t>microgrids</w:t>
      </w:r>
      <w:proofErr w:type="spellEnd"/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 and the birth of the “</w:t>
      </w:r>
      <w:proofErr w:type="spellStart"/>
      <w:r w:rsidRPr="00325957">
        <w:rPr>
          <w:rFonts w:ascii="Times New Roman" w:hAnsi="Times New Roman" w:cs="Times New Roman"/>
          <w:sz w:val="28"/>
          <w:szCs w:val="28"/>
          <w:lang w:val="en-US"/>
        </w:rPr>
        <w:t>Enernet</w:t>
      </w:r>
      <w:proofErr w:type="spellEnd"/>
      <w:r w:rsidRPr="00325957">
        <w:rPr>
          <w:rFonts w:ascii="Times New Roman" w:hAnsi="Times New Roman" w:cs="Times New Roman"/>
          <w:sz w:val="28"/>
          <w:szCs w:val="28"/>
          <w:lang w:val="en-US"/>
        </w:rPr>
        <w:t>” // IEEE Power and Energy Magazine, 2012, Vol.10, №6, p.30-39.</w:t>
      </w:r>
    </w:p>
    <w:p w:rsidR="00325957" w:rsidRPr="00325957" w:rsidRDefault="00325957" w:rsidP="00325957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5957">
        <w:rPr>
          <w:rFonts w:ascii="Times New Roman" w:hAnsi="Times New Roman" w:cs="Times New Roman"/>
          <w:sz w:val="28"/>
          <w:szCs w:val="28"/>
          <w:lang w:val="en-US"/>
        </w:rPr>
        <w:t>Basak</w:t>
      </w:r>
      <w:proofErr w:type="spellEnd"/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 P., Chowdhury S., Chowdhury S.P., Holder nee </w:t>
      </w:r>
      <w:proofErr w:type="spellStart"/>
      <w:r w:rsidRPr="00325957">
        <w:rPr>
          <w:rFonts w:ascii="Times New Roman" w:hAnsi="Times New Roman" w:cs="Times New Roman"/>
          <w:sz w:val="28"/>
          <w:szCs w:val="28"/>
          <w:lang w:val="en-US"/>
        </w:rPr>
        <w:t>Dey</w:t>
      </w:r>
      <w:proofErr w:type="spellEnd"/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 S., Aut</w:t>
      </w:r>
      <w:r w:rsidRPr="0032595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mated demand side management (ADSM) strategy of </w:t>
      </w:r>
      <w:proofErr w:type="spellStart"/>
      <w:r w:rsidRPr="00325957">
        <w:rPr>
          <w:rFonts w:ascii="Times New Roman" w:hAnsi="Times New Roman" w:cs="Times New Roman"/>
          <w:sz w:val="28"/>
          <w:szCs w:val="28"/>
          <w:lang w:val="en-US"/>
        </w:rPr>
        <w:t>microgrids</w:t>
      </w:r>
      <w:proofErr w:type="spellEnd"/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 // IEEE </w:t>
      </w:r>
      <w:proofErr w:type="spellStart"/>
      <w:r w:rsidRPr="00325957">
        <w:rPr>
          <w:rFonts w:ascii="Times New Roman" w:hAnsi="Times New Roman" w:cs="Times New Roman"/>
          <w:sz w:val="28"/>
          <w:szCs w:val="28"/>
          <w:lang w:val="en-US"/>
        </w:rPr>
        <w:t>PowerCon</w:t>
      </w:r>
      <w:proofErr w:type="spellEnd"/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 2012, Auckland, New Zealand, O</w:t>
      </w:r>
      <w:r w:rsidRPr="00325957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325957">
        <w:rPr>
          <w:rFonts w:ascii="Times New Roman" w:hAnsi="Times New Roman" w:cs="Times New Roman"/>
          <w:sz w:val="28"/>
          <w:szCs w:val="28"/>
          <w:lang w:val="en-US"/>
        </w:rPr>
        <w:t>tober</w:t>
      </w:r>
      <w:proofErr w:type="spellEnd"/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 30-November 2, 2012, 6p.</w:t>
      </w:r>
    </w:p>
    <w:p w:rsidR="00325957" w:rsidRPr="00325957" w:rsidRDefault="00325957" w:rsidP="00325957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 Costanzo G.T., Zhu </w:t>
      </w:r>
      <w:proofErr w:type="spellStart"/>
      <w:r w:rsidRPr="00325957">
        <w:rPr>
          <w:rFonts w:ascii="Times New Roman" w:hAnsi="Times New Roman" w:cs="Times New Roman"/>
          <w:sz w:val="28"/>
          <w:szCs w:val="28"/>
          <w:lang w:val="en-US"/>
        </w:rPr>
        <w:t>Guchuan</w:t>
      </w:r>
      <w:proofErr w:type="spellEnd"/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25957">
        <w:rPr>
          <w:rFonts w:ascii="Times New Roman" w:hAnsi="Times New Roman" w:cs="Times New Roman"/>
          <w:sz w:val="28"/>
          <w:szCs w:val="28"/>
          <w:lang w:val="en-US"/>
        </w:rPr>
        <w:t>Anjos</w:t>
      </w:r>
      <w:proofErr w:type="spellEnd"/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 M.F., </w:t>
      </w:r>
      <w:proofErr w:type="spellStart"/>
      <w:r w:rsidRPr="00325957">
        <w:rPr>
          <w:rFonts w:ascii="Times New Roman" w:hAnsi="Times New Roman" w:cs="Times New Roman"/>
          <w:sz w:val="28"/>
          <w:szCs w:val="28"/>
          <w:lang w:val="en-US"/>
        </w:rPr>
        <w:t>Savard</w:t>
      </w:r>
      <w:proofErr w:type="spellEnd"/>
      <w:r w:rsidRPr="00325957">
        <w:rPr>
          <w:rFonts w:ascii="Times New Roman" w:hAnsi="Times New Roman" w:cs="Times New Roman"/>
          <w:sz w:val="28"/>
          <w:szCs w:val="28"/>
          <w:lang w:val="en-US"/>
        </w:rPr>
        <w:t xml:space="preserve"> G., A system arch</w:t>
      </w:r>
      <w:r w:rsidRPr="003259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5957">
        <w:rPr>
          <w:rFonts w:ascii="Times New Roman" w:hAnsi="Times New Roman" w:cs="Times New Roman"/>
          <w:sz w:val="28"/>
          <w:szCs w:val="28"/>
          <w:lang w:val="en-US"/>
        </w:rPr>
        <w:t>tecture for autonomous demand side load management in smart buildings // IEEE Transactions on Smart Grid, 2012, Vol.3, №4, p.2157-2165.</w:t>
      </w:r>
    </w:p>
    <w:p w:rsidR="00D35661" w:rsidRPr="00C345C9" w:rsidRDefault="00D82817" w:rsidP="00C3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45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661" w:rsidRPr="00C345C9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="00D35661" w:rsidRPr="00C345C9">
        <w:rPr>
          <w:rFonts w:ascii="Times New Roman" w:hAnsi="Times New Roman" w:cs="Times New Roman"/>
          <w:sz w:val="28"/>
          <w:szCs w:val="28"/>
        </w:rPr>
        <w:t xml:space="preserve"> Н.И.,</w:t>
      </w:r>
      <w:r w:rsidR="006E6729" w:rsidRPr="00C345C9">
        <w:rPr>
          <w:rFonts w:ascii="Times New Roman" w:hAnsi="Times New Roman" w:cs="Times New Roman"/>
          <w:sz w:val="28"/>
          <w:szCs w:val="28"/>
        </w:rPr>
        <w:t xml:space="preserve"> Беляев Л.С., </w:t>
      </w:r>
      <w:proofErr w:type="spellStart"/>
      <w:r w:rsidR="006E6729" w:rsidRPr="00C345C9">
        <w:rPr>
          <w:rFonts w:ascii="Times New Roman" w:hAnsi="Times New Roman" w:cs="Times New Roman"/>
          <w:sz w:val="28"/>
          <w:szCs w:val="28"/>
        </w:rPr>
        <w:t>Лагерев</w:t>
      </w:r>
      <w:proofErr w:type="spellEnd"/>
      <w:r w:rsidR="006E6729" w:rsidRPr="00C345C9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6E6729" w:rsidRPr="00C345C9">
        <w:rPr>
          <w:rFonts w:ascii="Times New Roman" w:hAnsi="Times New Roman" w:cs="Times New Roman"/>
          <w:sz w:val="28"/>
          <w:szCs w:val="28"/>
        </w:rPr>
        <w:t>Посекалин</w:t>
      </w:r>
      <w:proofErr w:type="spellEnd"/>
      <w:r w:rsidR="006E6729" w:rsidRPr="00C345C9">
        <w:rPr>
          <w:rFonts w:ascii="Times New Roman" w:hAnsi="Times New Roman" w:cs="Times New Roman"/>
          <w:sz w:val="28"/>
          <w:szCs w:val="28"/>
        </w:rPr>
        <w:t xml:space="preserve"> В.В. и др.</w:t>
      </w:r>
      <w:r w:rsidR="003D56D0" w:rsidRPr="003D56D0">
        <w:rPr>
          <w:rFonts w:ascii="Times New Roman" w:hAnsi="Times New Roman" w:cs="Times New Roman"/>
          <w:sz w:val="28"/>
          <w:szCs w:val="28"/>
        </w:rPr>
        <w:t xml:space="preserve"> </w:t>
      </w:r>
      <w:r w:rsidR="00D35661" w:rsidRPr="00C345C9">
        <w:rPr>
          <w:rFonts w:ascii="Times New Roman" w:hAnsi="Times New Roman" w:cs="Times New Roman"/>
          <w:sz w:val="28"/>
          <w:szCs w:val="28"/>
        </w:rPr>
        <w:t>Эне</w:t>
      </w:r>
      <w:r w:rsidR="00D35661" w:rsidRPr="00C345C9">
        <w:rPr>
          <w:rFonts w:ascii="Times New Roman" w:hAnsi="Times New Roman" w:cs="Times New Roman"/>
          <w:sz w:val="28"/>
          <w:szCs w:val="28"/>
        </w:rPr>
        <w:t>р</w:t>
      </w:r>
      <w:r w:rsidR="00D35661" w:rsidRPr="00C345C9">
        <w:rPr>
          <w:rFonts w:ascii="Times New Roman" w:hAnsi="Times New Roman" w:cs="Times New Roman"/>
          <w:sz w:val="28"/>
          <w:szCs w:val="28"/>
        </w:rPr>
        <w:t xml:space="preserve">гетика </w:t>
      </w:r>
      <w:r w:rsidR="00D35661" w:rsidRPr="00C345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35661" w:rsidRPr="00C345C9">
        <w:rPr>
          <w:rFonts w:ascii="Times New Roman" w:hAnsi="Times New Roman" w:cs="Times New Roman"/>
          <w:sz w:val="28"/>
          <w:szCs w:val="28"/>
        </w:rPr>
        <w:t xml:space="preserve"> века:</w:t>
      </w:r>
      <w:r w:rsidR="005A752A">
        <w:rPr>
          <w:rFonts w:ascii="Times New Roman" w:hAnsi="Times New Roman" w:cs="Times New Roman"/>
          <w:sz w:val="28"/>
          <w:szCs w:val="28"/>
        </w:rPr>
        <w:t xml:space="preserve"> </w:t>
      </w:r>
      <w:r w:rsidR="006E6729" w:rsidRPr="00C345C9">
        <w:rPr>
          <w:rFonts w:ascii="Times New Roman" w:hAnsi="Times New Roman" w:cs="Times New Roman"/>
          <w:sz w:val="28"/>
          <w:szCs w:val="28"/>
        </w:rPr>
        <w:t>Условия развития, технологии, прогнозы</w:t>
      </w:r>
      <w:r w:rsidR="006E6729" w:rsidRPr="00C345C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E6729" w:rsidRPr="00C345C9">
        <w:rPr>
          <w:rFonts w:ascii="Times New Roman" w:hAnsi="Times New Roman" w:cs="Times New Roman"/>
          <w:sz w:val="28"/>
          <w:szCs w:val="28"/>
        </w:rPr>
        <w:t>Новосибирск</w:t>
      </w:r>
      <w:r w:rsidR="00C345C9">
        <w:rPr>
          <w:rFonts w:ascii="Times New Roman" w:hAnsi="Times New Roman" w:cs="Times New Roman"/>
          <w:sz w:val="28"/>
          <w:szCs w:val="28"/>
        </w:rPr>
        <w:t>:</w:t>
      </w:r>
      <w:r w:rsidR="006E6729" w:rsidRPr="00C345C9">
        <w:rPr>
          <w:rFonts w:ascii="Times New Roman" w:hAnsi="Times New Roman" w:cs="Times New Roman"/>
          <w:sz w:val="28"/>
          <w:szCs w:val="28"/>
        </w:rPr>
        <w:t xml:space="preserve"> Наука, 2004, 386 с.</w:t>
      </w:r>
    </w:p>
    <w:p w:rsidR="00D35661" w:rsidRPr="00C345C9" w:rsidRDefault="00D82817" w:rsidP="00C3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45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661" w:rsidRPr="00C345C9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="00D35661" w:rsidRPr="00C345C9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="00D35661" w:rsidRPr="00C345C9">
        <w:rPr>
          <w:rFonts w:ascii="Times New Roman" w:hAnsi="Times New Roman" w:cs="Times New Roman"/>
          <w:sz w:val="28"/>
          <w:szCs w:val="28"/>
        </w:rPr>
        <w:t>Подковальников</w:t>
      </w:r>
      <w:proofErr w:type="spellEnd"/>
      <w:r w:rsidR="00D35661" w:rsidRPr="00C345C9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D35661" w:rsidRPr="00C345C9">
        <w:rPr>
          <w:rFonts w:ascii="Times New Roman" w:hAnsi="Times New Roman" w:cs="Times New Roman"/>
          <w:sz w:val="28"/>
          <w:szCs w:val="28"/>
        </w:rPr>
        <w:t>Сендеров</w:t>
      </w:r>
      <w:proofErr w:type="spellEnd"/>
      <w:r w:rsidR="00D35661" w:rsidRPr="00C345C9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D35661" w:rsidRPr="00C345C9">
        <w:rPr>
          <w:rFonts w:ascii="Times New Roman" w:hAnsi="Times New Roman" w:cs="Times New Roman"/>
          <w:sz w:val="28"/>
          <w:szCs w:val="28"/>
        </w:rPr>
        <w:t>Стенников</w:t>
      </w:r>
      <w:proofErr w:type="spellEnd"/>
      <w:r w:rsidR="00D35661" w:rsidRPr="00C345C9">
        <w:rPr>
          <w:rFonts w:ascii="Times New Roman" w:hAnsi="Times New Roman" w:cs="Times New Roman"/>
          <w:sz w:val="28"/>
          <w:szCs w:val="28"/>
        </w:rPr>
        <w:t xml:space="preserve"> В.А. и др.</w:t>
      </w:r>
      <w:r w:rsidR="004D5B24" w:rsidRPr="00C345C9">
        <w:rPr>
          <w:rFonts w:ascii="Times New Roman" w:hAnsi="Times New Roman" w:cs="Times New Roman"/>
          <w:sz w:val="28"/>
          <w:szCs w:val="28"/>
        </w:rPr>
        <w:t>,</w:t>
      </w:r>
      <w:r w:rsidR="003D56D0" w:rsidRPr="003D56D0">
        <w:rPr>
          <w:rFonts w:ascii="Times New Roman" w:hAnsi="Times New Roman" w:cs="Times New Roman"/>
          <w:sz w:val="28"/>
          <w:szCs w:val="28"/>
        </w:rPr>
        <w:t xml:space="preserve"> </w:t>
      </w:r>
      <w:r w:rsidR="00D35661" w:rsidRPr="00C345C9">
        <w:rPr>
          <w:rFonts w:ascii="Times New Roman" w:hAnsi="Times New Roman" w:cs="Times New Roman"/>
          <w:sz w:val="28"/>
          <w:szCs w:val="28"/>
        </w:rPr>
        <w:t xml:space="preserve">Энергетика </w:t>
      </w:r>
      <w:r w:rsidR="00D35661" w:rsidRPr="00C345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35661" w:rsidRPr="00C345C9">
        <w:rPr>
          <w:rFonts w:ascii="Times New Roman" w:hAnsi="Times New Roman" w:cs="Times New Roman"/>
          <w:sz w:val="28"/>
          <w:szCs w:val="28"/>
        </w:rPr>
        <w:t xml:space="preserve"> века: </w:t>
      </w:r>
      <w:r w:rsidR="0093706C" w:rsidRPr="00C345C9">
        <w:rPr>
          <w:rFonts w:ascii="Times New Roman" w:hAnsi="Times New Roman" w:cs="Times New Roman"/>
          <w:sz w:val="28"/>
          <w:szCs w:val="28"/>
        </w:rPr>
        <w:t>С</w:t>
      </w:r>
      <w:r w:rsidR="00D35661" w:rsidRPr="00C345C9">
        <w:rPr>
          <w:rFonts w:ascii="Times New Roman" w:hAnsi="Times New Roman" w:cs="Times New Roman"/>
          <w:sz w:val="28"/>
          <w:szCs w:val="28"/>
        </w:rPr>
        <w:t>истемы энергетики и управление ими. Новос</w:t>
      </w:r>
      <w:r w:rsidR="00D35661" w:rsidRPr="00C345C9">
        <w:rPr>
          <w:rFonts w:ascii="Times New Roman" w:hAnsi="Times New Roman" w:cs="Times New Roman"/>
          <w:sz w:val="28"/>
          <w:szCs w:val="28"/>
        </w:rPr>
        <w:t>и</w:t>
      </w:r>
      <w:r w:rsidR="00D35661" w:rsidRPr="00C345C9">
        <w:rPr>
          <w:rFonts w:ascii="Times New Roman" w:hAnsi="Times New Roman" w:cs="Times New Roman"/>
          <w:sz w:val="28"/>
          <w:szCs w:val="28"/>
        </w:rPr>
        <w:t>бирск</w:t>
      </w:r>
      <w:r w:rsidR="00C345C9">
        <w:rPr>
          <w:rFonts w:ascii="Times New Roman" w:hAnsi="Times New Roman" w:cs="Times New Roman"/>
          <w:sz w:val="28"/>
          <w:szCs w:val="28"/>
        </w:rPr>
        <w:t>:</w:t>
      </w:r>
      <w:r w:rsidR="00D35661" w:rsidRPr="00C345C9">
        <w:rPr>
          <w:rFonts w:ascii="Times New Roman" w:hAnsi="Times New Roman" w:cs="Times New Roman"/>
          <w:sz w:val="28"/>
          <w:szCs w:val="28"/>
        </w:rPr>
        <w:t xml:space="preserve"> Наука, 20</w:t>
      </w:r>
      <w:r w:rsidR="004D5B24" w:rsidRPr="00C345C9">
        <w:rPr>
          <w:rFonts w:ascii="Times New Roman" w:hAnsi="Times New Roman" w:cs="Times New Roman"/>
          <w:sz w:val="28"/>
          <w:szCs w:val="28"/>
        </w:rPr>
        <w:t>0</w:t>
      </w:r>
      <w:r w:rsidR="006E6729" w:rsidRPr="00C345C9">
        <w:rPr>
          <w:rFonts w:ascii="Times New Roman" w:hAnsi="Times New Roman" w:cs="Times New Roman"/>
          <w:sz w:val="28"/>
          <w:szCs w:val="28"/>
        </w:rPr>
        <w:t>4</w:t>
      </w:r>
      <w:r w:rsidR="00D35661" w:rsidRPr="00C345C9">
        <w:rPr>
          <w:rFonts w:ascii="Times New Roman" w:hAnsi="Times New Roman" w:cs="Times New Roman"/>
          <w:sz w:val="28"/>
          <w:szCs w:val="28"/>
        </w:rPr>
        <w:t>, 364 с.</w:t>
      </w:r>
    </w:p>
    <w:p w:rsidR="00D35661" w:rsidRPr="00C345C9" w:rsidRDefault="00D82817" w:rsidP="00C3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45C9">
        <w:rPr>
          <w:rFonts w:ascii="Times New Roman" w:hAnsi="Times New Roman" w:cs="Times New Roman"/>
          <w:sz w:val="28"/>
          <w:szCs w:val="28"/>
        </w:rPr>
        <w:t xml:space="preserve">. </w:t>
      </w:r>
      <w:r w:rsidR="00D35661" w:rsidRPr="00C345C9">
        <w:rPr>
          <w:rFonts w:ascii="Times New Roman" w:hAnsi="Times New Roman" w:cs="Times New Roman"/>
          <w:sz w:val="28"/>
          <w:szCs w:val="28"/>
        </w:rPr>
        <w:t xml:space="preserve">Козлов В.А., </w:t>
      </w:r>
      <w:proofErr w:type="spellStart"/>
      <w:r w:rsidR="00D35661" w:rsidRPr="00C345C9">
        <w:rPr>
          <w:rFonts w:ascii="Times New Roman" w:hAnsi="Times New Roman" w:cs="Times New Roman"/>
          <w:sz w:val="28"/>
          <w:szCs w:val="28"/>
        </w:rPr>
        <w:t>Билик</w:t>
      </w:r>
      <w:proofErr w:type="spellEnd"/>
      <w:r w:rsidR="00D35661" w:rsidRPr="00C345C9">
        <w:rPr>
          <w:rFonts w:ascii="Times New Roman" w:hAnsi="Times New Roman" w:cs="Times New Roman"/>
          <w:sz w:val="28"/>
          <w:szCs w:val="28"/>
        </w:rPr>
        <w:t xml:space="preserve"> Н.И., Файбисович Д.А., Справочник по проект</w:t>
      </w:r>
      <w:r w:rsidR="00D35661" w:rsidRPr="00C345C9">
        <w:rPr>
          <w:rFonts w:ascii="Times New Roman" w:hAnsi="Times New Roman" w:cs="Times New Roman"/>
          <w:sz w:val="28"/>
          <w:szCs w:val="28"/>
        </w:rPr>
        <w:t>и</w:t>
      </w:r>
      <w:r w:rsidR="00D35661" w:rsidRPr="00C345C9">
        <w:rPr>
          <w:rFonts w:ascii="Times New Roman" w:hAnsi="Times New Roman" w:cs="Times New Roman"/>
          <w:sz w:val="28"/>
          <w:szCs w:val="28"/>
        </w:rPr>
        <w:t>рованию электроснабжения городов. Л</w:t>
      </w:r>
      <w:r w:rsidR="00C345C9">
        <w:rPr>
          <w:rFonts w:ascii="Times New Roman" w:hAnsi="Times New Roman" w:cs="Times New Roman"/>
          <w:sz w:val="28"/>
          <w:szCs w:val="28"/>
        </w:rPr>
        <w:t>.:</w:t>
      </w:r>
      <w:r w:rsidR="00D35661" w:rsidRPr="00C34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661" w:rsidRPr="00C345C9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="00D35661" w:rsidRPr="00C345C9">
        <w:rPr>
          <w:rFonts w:ascii="Times New Roman" w:hAnsi="Times New Roman" w:cs="Times New Roman"/>
          <w:sz w:val="28"/>
          <w:szCs w:val="28"/>
        </w:rPr>
        <w:t>, 1986, 286 с.</w:t>
      </w:r>
    </w:p>
    <w:p w:rsidR="00D35661" w:rsidRPr="00C345C9" w:rsidRDefault="00D82817" w:rsidP="00C3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45C9">
        <w:rPr>
          <w:rFonts w:ascii="Times New Roman" w:hAnsi="Times New Roman" w:cs="Times New Roman"/>
          <w:sz w:val="28"/>
          <w:szCs w:val="28"/>
        </w:rPr>
        <w:t xml:space="preserve">. </w:t>
      </w:r>
      <w:r w:rsidR="00D35661" w:rsidRPr="00C345C9">
        <w:rPr>
          <w:rFonts w:ascii="Times New Roman" w:hAnsi="Times New Roman" w:cs="Times New Roman"/>
          <w:sz w:val="28"/>
          <w:szCs w:val="28"/>
        </w:rPr>
        <w:t>Велихов Л.А. Основы городского хозяйства. Москва, Наука, 1996, 480 с.</w:t>
      </w:r>
    </w:p>
    <w:p w:rsidR="00D35661" w:rsidRPr="00C345C9" w:rsidRDefault="00D82817" w:rsidP="00C3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45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661" w:rsidRPr="00C345C9">
        <w:rPr>
          <w:rFonts w:ascii="Times New Roman" w:hAnsi="Times New Roman" w:cs="Times New Roman"/>
          <w:sz w:val="28"/>
          <w:szCs w:val="28"/>
        </w:rPr>
        <w:t>Тырчинский</w:t>
      </w:r>
      <w:proofErr w:type="spellEnd"/>
      <w:r w:rsidR="00D35661" w:rsidRPr="00C345C9">
        <w:rPr>
          <w:rFonts w:ascii="Times New Roman" w:hAnsi="Times New Roman" w:cs="Times New Roman"/>
          <w:sz w:val="28"/>
          <w:szCs w:val="28"/>
        </w:rPr>
        <w:t xml:space="preserve"> Я.М., Оптимизация проектируемых и эксплуатируемых газораспределительных систем. Л</w:t>
      </w:r>
      <w:r w:rsidR="00C345C9">
        <w:rPr>
          <w:rFonts w:ascii="Times New Roman" w:hAnsi="Times New Roman" w:cs="Times New Roman"/>
          <w:sz w:val="28"/>
          <w:szCs w:val="28"/>
        </w:rPr>
        <w:t>.:</w:t>
      </w:r>
      <w:r w:rsidR="00D35661" w:rsidRPr="00C345C9">
        <w:rPr>
          <w:rFonts w:ascii="Times New Roman" w:hAnsi="Times New Roman" w:cs="Times New Roman"/>
          <w:sz w:val="28"/>
          <w:szCs w:val="28"/>
        </w:rPr>
        <w:t xml:space="preserve"> Недра, 1988, 239 с.</w:t>
      </w:r>
    </w:p>
    <w:p w:rsidR="00D35661" w:rsidRPr="00C345C9" w:rsidRDefault="00D82817" w:rsidP="00C3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45C9">
        <w:rPr>
          <w:rFonts w:ascii="Times New Roman" w:hAnsi="Times New Roman" w:cs="Times New Roman"/>
          <w:sz w:val="28"/>
          <w:szCs w:val="28"/>
        </w:rPr>
        <w:t xml:space="preserve">. </w:t>
      </w:r>
      <w:r w:rsidR="00D35661" w:rsidRPr="00C345C9">
        <w:rPr>
          <w:rFonts w:ascii="Times New Roman" w:hAnsi="Times New Roman" w:cs="Times New Roman"/>
          <w:sz w:val="28"/>
          <w:szCs w:val="28"/>
        </w:rPr>
        <w:t xml:space="preserve">Федяев А.В., </w:t>
      </w:r>
      <w:proofErr w:type="spellStart"/>
      <w:r w:rsidR="00D35661" w:rsidRPr="00C345C9">
        <w:rPr>
          <w:rFonts w:ascii="Times New Roman" w:hAnsi="Times New Roman" w:cs="Times New Roman"/>
          <w:sz w:val="28"/>
          <w:szCs w:val="28"/>
        </w:rPr>
        <w:t>Сеннова</w:t>
      </w:r>
      <w:proofErr w:type="spellEnd"/>
      <w:r w:rsidR="00D35661" w:rsidRPr="00C345C9">
        <w:rPr>
          <w:rFonts w:ascii="Times New Roman" w:hAnsi="Times New Roman" w:cs="Times New Roman"/>
          <w:sz w:val="28"/>
          <w:szCs w:val="28"/>
        </w:rPr>
        <w:t xml:space="preserve"> Е.В., Федяева О.Н., Карасевич А.М., Эффе</w:t>
      </w:r>
      <w:r w:rsidR="00D35661" w:rsidRPr="00C345C9">
        <w:rPr>
          <w:rFonts w:ascii="Times New Roman" w:hAnsi="Times New Roman" w:cs="Times New Roman"/>
          <w:sz w:val="28"/>
          <w:szCs w:val="28"/>
        </w:rPr>
        <w:t>к</w:t>
      </w:r>
      <w:r w:rsidR="00D35661" w:rsidRPr="00C345C9">
        <w:rPr>
          <w:rFonts w:ascii="Times New Roman" w:hAnsi="Times New Roman" w:cs="Times New Roman"/>
          <w:sz w:val="28"/>
          <w:szCs w:val="28"/>
        </w:rPr>
        <w:t>тивность развития малых ТЭЦ на базе газотурбинных и дизельных установок при газификации регионов</w:t>
      </w:r>
      <w:r w:rsidR="00C345C9">
        <w:rPr>
          <w:rFonts w:ascii="Times New Roman" w:hAnsi="Times New Roman" w:cs="Times New Roman"/>
          <w:sz w:val="28"/>
          <w:szCs w:val="28"/>
        </w:rPr>
        <w:t xml:space="preserve"> //</w:t>
      </w:r>
      <w:r w:rsidR="00D35661" w:rsidRPr="00C345C9">
        <w:rPr>
          <w:rFonts w:ascii="Times New Roman" w:hAnsi="Times New Roman" w:cs="Times New Roman"/>
          <w:sz w:val="28"/>
          <w:szCs w:val="28"/>
        </w:rPr>
        <w:t xml:space="preserve"> Теплоэнергетика, 2000, №11, с. 24-26.</w:t>
      </w:r>
    </w:p>
    <w:p w:rsidR="00591C4E" w:rsidRPr="00D82817" w:rsidRDefault="00D82817" w:rsidP="00D82817">
      <w:pP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45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6729" w:rsidRPr="00C345C9">
        <w:rPr>
          <w:rFonts w:ascii="Times New Roman" w:hAnsi="Times New Roman" w:cs="Times New Roman"/>
          <w:sz w:val="28"/>
          <w:szCs w:val="28"/>
        </w:rPr>
        <w:t>Санеев</w:t>
      </w:r>
      <w:proofErr w:type="spellEnd"/>
      <w:r w:rsidR="006E6729" w:rsidRPr="00C345C9">
        <w:rPr>
          <w:rFonts w:ascii="Times New Roman" w:hAnsi="Times New Roman" w:cs="Times New Roman"/>
          <w:sz w:val="28"/>
          <w:szCs w:val="28"/>
        </w:rPr>
        <w:t xml:space="preserve"> Б.Г., Соколов А.Д., Агафонов Г.В. и др., Методы и модели разработки региональных энергетических программ. Новосибирск</w:t>
      </w:r>
      <w:r w:rsidR="00C345C9" w:rsidRPr="00C345C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E6729" w:rsidRPr="00C34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6729" w:rsidRPr="00C345C9">
        <w:rPr>
          <w:rFonts w:ascii="Times New Roman" w:hAnsi="Times New Roman" w:cs="Times New Roman"/>
          <w:sz w:val="28"/>
          <w:szCs w:val="28"/>
        </w:rPr>
        <w:t>Наука</w:t>
      </w:r>
      <w:r w:rsidR="006E6729" w:rsidRPr="00C345C9">
        <w:rPr>
          <w:rFonts w:ascii="Times New Roman" w:hAnsi="Times New Roman" w:cs="Times New Roman"/>
          <w:sz w:val="28"/>
          <w:szCs w:val="28"/>
          <w:lang w:val="en-US"/>
        </w:rPr>
        <w:t xml:space="preserve">, 2003, 140 </w:t>
      </w:r>
      <w:r w:rsidR="006E6729" w:rsidRPr="00C345C9">
        <w:rPr>
          <w:rFonts w:ascii="Times New Roman" w:hAnsi="Times New Roman" w:cs="Times New Roman"/>
          <w:sz w:val="28"/>
          <w:szCs w:val="28"/>
        </w:rPr>
        <w:t>с</w:t>
      </w:r>
      <w:r w:rsidR="006E6729" w:rsidRPr="00C345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3430" w:rsidRPr="00D82817" w:rsidRDefault="00D82817" w:rsidP="00D828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8281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60479" w:rsidRPr="00F6047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>Geidl</w:t>
      </w:r>
      <w:proofErr w:type="spellEnd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>Koeppel</w:t>
      </w:r>
      <w:proofErr w:type="spellEnd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 xml:space="preserve"> G., Favre-</w:t>
      </w:r>
      <w:proofErr w:type="spellStart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>Perrod</w:t>
      </w:r>
      <w:proofErr w:type="spellEnd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proofErr w:type="spellStart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>Kloekl</w:t>
      </w:r>
      <w:proofErr w:type="spellEnd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 xml:space="preserve"> B., </w:t>
      </w:r>
      <w:proofErr w:type="spellStart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>Andersson</w:t>
      </w:r>
      <w:proofErr w:type="spellEnd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 xml:space="preserve"> G., </w:t>
      </w:r>
      <w:proofErr w:type="spellStart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>Froerhlich</w:t>
      </w:r>
      <w:proofErr w:type="spellEnd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 xml:space="preserve"> K., Energy Hubs for the future: A </w:t>
      </w:r>
      <w:proofErr w:type="spellStart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>powerfull</w:t>
      </w:r>
      <w:proofErr w:type="spellEnd"/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 xml:space="preserve"> approach for next-generation energy systems</w:t>
      </w:r>
      <w:r w:rsidR="00F60479" w:rsidRPr="00F60479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CA5694" w:rsidRPr="00C345C9">
        <w:rPr>
          <w:rFonts w:ascii="Times New Roman" w:hAnsi="Times New Roman" w:cs="Times New Roman"/>
          <w:sz w:val="28"/>
          <w:szCs w:val="28"/>
          <w:lang w:val="en-US"/>
        </w:rPr>
        <w:t xml:space="preserve"> IEEE Power and Energy Magazine</w:t>
      </w:r>
      <w:r>
        <w:rPr>
          <w:rFonts w:ascii="Times New Roman" w:hAnsi="Times New Roman" w:cs="Times New Roman"/>
          <w:sz w:val="28"/>
          <w:szCs w:val="28"/>
          <w:lang w:val="en-US"/>
        </w:rPr>
        <w:t>, 2007, Vol. 5, No. 1, p. 24-30.</w:t>
      </w:r>
    </w:p>
    <w:p w:rsidR="00E63430" w:rsidRPr="003D56D0" w:rsidRDefault="00D82817" w:rsidP="003D5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60479">
        <w:rPr>
          <w:rFonts w:ascii="Times New Roman" w:hAnsi="Times New Roman" w:cs="Times New Roman"/>
          <w:sz w:val="28"/>
          <w:szCs w:val="28"/>
        </w:rPr>
        <w:t xml:space="preserve">. </w:t>
      </w:r>
      <w:r w:rsidR="00DE3C0C" w:rsidRPr="00C345C9">
        <w:rPr>
          <w:rFonts w:ascii="Times New Roman" w:hAnsi="Times New Roman" w:cs="Times New Roman"/>
          <w:sz w:val="28"/>
          <w:szCs w:val="28"/>
        </w:rPr>
        <w:t xml:space="preserve">Бушуев В.В., Каменев А.С., </w:t>
      </w:r>
      <w:proofErr w:type="spellStart"/>
      <w:r w:rsidR="00DE3C0C" w:rsidRPr="00C345C9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="00DE3C0C" w:rsidRPr="00C345C9">
        <w:rPr>
          <w:rFonts w:ascii="Times New Roman" w:hAnsi="Times New Roman" w:cs="Times New Roman"/>
          <w:sz w:val="28"/>
          <w:szCs w:val="28"/>
        </w:rPr>
        <w:t xml:space="preserve"> Б.Б., Энергетика как инфрастру</w:t>
      </w:r>
      <w:r w:rsidR="00DE3C0C" w:rsidRPr="00C345C9">
        <w:rPr>
          <w:rFonts w:ascii="Times New Roman" w:hAnsi="Times New Roman" w:cs="Times New Roman"/>
          <w:sz w:val="28"/>
          <w:szCs w:val="28"/>
        </w:rPr>
        <w:t>к</w:t>
      </w:r>
      <w:r w:rsidR="00DE3C0C" w:rsidRPr="00C345C9">
        <w:rPr>
          <w:rFonts w:ascii="Times New Roman" w:hAnsi="Times New Roman" w:cs="Times New Roman"/>
          <w:sz w:val="28"/>
          <w:szCs w:val="28"/>
        </w:rPr>
        <w:t>турная "система систем"</w:t>
      </w:r>
      <w:r w:rsidR="00F60479">
        <w:rPr>
          <w:rFonts w:ascii="Times New Roman" w:hAnsi="Times New Roman" w:cs="Times New Roman"/>
          <w:sz w:val="28"/>
          <w:szCs w:val="28"/>
        </w:rPr>
        <w:t xml:space="preserve"> //</w:t>
      </w:r>
      <w:r w:rsidR="00DE3C0C" w:rsidRPr="00C345C9">
        <w:rPr>
          <w:rFonts w:ascii="Times New Roman" w:hAnsi="Times New Roman" w:cs="Times New Roman"/>
          <w:sz w:val="28"/>
          <w:szCs w:val="28"/>
        </w:rPr>
        <w:t xml:space="preserve"> Энергетическая политика, 2012, Выпуск 5, с.3-14.</w:t>
      </w:r>
    </w:p>
    <w:p w:rsidR="002F058C" w:rsidRDefault="003D56D0" w:rsidP="00C345C9">
      <w:pPr>
        <w:rPr>
          <w:rFonts w:ascii="Times New Roman" w:hAnsi="Times New Roman" w:cs="Times New Roman"/>
          <w:sz w:val="28"/>
          <w:szCs w:val="28"/>
        </w:rPr>
      </w:pPr>
      <w:r w:rsidRPr="0018674E">
        <w:rPr>
          <w:rFonts w:ascii="Times New Roman" w:hAnsi="Times New Roman" w:cs="Times New Roman"/>
          <w:sz w:val="28"/>
          <w:szCs w:val="28"/>
        </w:rPr>
        <w:t>14.</w:t>
      </w:r>
      <w:r w:rsidR="00186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74E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="0018674E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="0018674E">
        <w:rPr>
          <w:rFonts w:ascii="Times New Roman" w:hAnsi="Times New Roman" w:cs="Times New Roman"/>
          <w:sz w:val="28"/>
          <w:szCs w:val="28"/>
        </w:rPr>
        <w:t>Стенников</w:t>
      </w:r>
      <w:proofErr w:type="spellEnd"/>
      <w:r w:rsidR="0018674E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18674E">
        <w:rPr>
          <w:rFonts w:ascii="Times New Roman" w:hAnsi="Times New Roman" w:cs="Times New Roman"/>
          <w:sz w:val="28"/>
          <w:szCs w:val="28"/>
        </w:rPr>
        <w:t>Сендеров</w:t>
      </w:r>
      <w:proofErr w:type="spellEnd"/>
      <w:r w:rsidR="0018674E">
        <w:rPr>
          <w:rFonts w:ascii="Times New Roman" w:hAnsi="Times New Roman" w:cs="Times New Roman"/>
          <w:sz w:val="28"/>
          <w:szCs w:val="28"/>
        </w:rPr>
        <w:t xml:space="preserve"> С.М.</w:t>
      </w:r>
      <w:r w:rsidR="00BB49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93B">
        <w:rPr>
          <w:rFonts w:ascii="Times New Roman" w:hAnsi="Times New Roman" w:cs="Times New Roman"/>
          <w:sz w:val="28"/>
          <w:szCs w:val="28"/>
        </w:rPr>
        <w:t>Барахтенко</w:t>
      </w:r>
      <w:proofErr w:type="spellEnd"/>
      <w:r w:rsidR="00BB493B">
        <w:rPr>
          <w:rFonts w:ascii="Times New Roman" w:hAnsi="Times New Roman" w:cs="Times New Roman"/>
          <w:sz w:val="28"/>
          <w:szCs w:val="28"/>
        </w:rPr>
        <w:t xml:space="preserve"> Е.А.</w:t>
      </w:r>
      <w:r w:rsidR="0018674E">
        <w:rPr>
          <w:rFonts w:ascii="Times New Roman" w:hAnsi="Times New Roman" w:cs="Times New Roman"/>
          <w:sz w:val="28"/>
          <w:szCs w:val="28"/>
        </w:rPr>
        <w:t xml:space="preserve"> и др. Интегрированные инфраструктурные энергетические системы регионального </w:t>
      </w:r>
      <w:r w:rsidR="0018674E">
        <w:rPr>
          <w:rFonts w:ascii="Times New Roman" w:hAnsi="Times New Roman" w:cs="Times New Roman"/>
          <w:sz w:val="28"/>
          <w:szCs w:val="28"/>
        </w:rPr>
        <w:lastRenderedPageBreak/>
        <w:t xml:space="preserve">и межрегионального уровня </w:t>
      </w:r>
      <w:r w:rsidR="00636589" w:rsidRPr="00636589">
        <w:rPr>
          <w:rFonts w:ascii="Times New Roman" w:hAnsi="Times New Roman" w:cs="Times New Roman"/>
          <w:sz w:val="28"/>
          <w:szCs w:val="28"/>
        </w:rPr>
        <w:t>//</w:t>
      </w:r>
      <w:r w:rsidR="0018674E">
        <w:rPr>
          <w:rFonts w:ascii="Times New Roman" w:hAnsi="Times New Roman" w:cs="Times New Roman"/>
          <w:sz w:val="28"/>
          <w:szCs w:val="28"/>
        </w:rPr>
        <w:t xml:space="preserve"> Энергетическая политика, 2015, вып.3, с. 24-32.</w:t>
      </w:r>
    </w:p>
    <w:p w:rsidR="00325957" w:rsidRDefault="00BB493B" w:rsidP="00E30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Войтов О.Н.,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="00620D50">
        <w:rPr>
          <w:rFonts w:ascii="Times New Roman" w:hAnsi="Times New Roman" w:cs="Times New Roman"/>
          <w:sz w:val="28"/>
          <w:szCs w:val="28"/>
        </w:rPr>
        <w:t>ПВК СДО-6 для исследования устан</w:t>
      </w:r>
      <w:r w:rsidR="00620D50">
        <w:rPr>
          <w:rFonts w:ascii="Times New Roman" w:hAnsi="Times New Roman" w:cs="Times New Roman"/>
          <w:sz w:val="28"/>
          <w:szCs w:val="28"/>
        </w:rPr>
        <w:t>о</w:t>
      </w:r>
      <w:r w:rsidR="00620D50">
        <w:rPr>
          <w:rFonts w:ascii="Times New Roman" w:hAnsi="Times New Roman" w:cs="Times New Roman"/>
          <w:sz w:val="28"/>
          <w:szCs w:val="28"/>
        </w:rPr>
        <w:t xml:space="preserve">вившихся режимов электроэнергетических систем </w:t>
      </w:r>
      <w:r w:rsidR="00636589" w:rsidRPr="00636589">
        <w:rPr>
          <w:rFonts w:ascii="Times New Roman" w:hAnsi="Times New Roman" w:cs="Times New Roman"/>
          <w:sz w:val="28"/>
          <w:szCs w:val="28"/>
        </w:rPr>
        <w:t>//</w:t>
      </w:r>
      <w:r w:rsidR="00620D50">
        <w:rPr>
          <w:rFonts w:ascii="Times New Roman" w:hAnsi="Times New Roman" w:cs="Times New Roman"/>
          <w:sz w:val="28"/>
          <w:szCs w:val="28"/>
        </w:rPr>
        <w:t xml:space="preserve"> Методы управления ф</w:t>
      </w:r>
      <w:r w:rsidR="00620D50">
        <w:rPr>
          <w:rFonts w:ascii="Times New Roman" w:hAnsi="Times New Roman" w:cs="Times New Roman"/>
          <w:sz w:val="28"/>
          <w:szCs w:val="28"/>
        </w:rPr>
        <w:t>и</w:t>
      </w:r>
      <w:r w:rsidR="00620D50">
        <w:rPr>
          <w:rFonts w:ascii="Times New Roman" w:hAnsi="Times New Roman" w:cs="Times New Roman"/>
          <w:sz w:val="28"/>
          <w:szCs w:val="28"/>
        </w:rPr>
        <w:t>зико-техническими системами в новых условиях. Новосибирск: Наука, 1995, с. 293-295.</w:t>
      </w:r>
    </w:p>
    <w:p w:rsidR="00620D50" w:rsidRPr="00E30C3E" w:rsidRDefault="00620D50" w:rsidP="00E30C3E">
      <w:pPr>
        <w:rPr>
          <w:rFonts w:ascii="Times New Roman" w:hAnsi="Times New Roman" w:cs="Times New Roman"/>
          <w:sz w:val="28"/>
          <w:szCs w:val="28"/>
        </w:rPr>
      </w:pPr>
      <w:r w:rsidRPr="00E30C3E">
        <w:rPr>
          <w:rFonts w:ascii="Times New Roman" w:hAnsi="Times New Roman" w:cs="Times New Roman"/>
          <w:sz w:val="28"/>
          <w:szCs w:val="28"/>
        </w:rPr>
        <w:t xml:space="preserve">16. Соколов Д.В., </w:t>
      </w:r>
      <w:proofErr w:type="spellStart"/>
      <w:r w:rsidRPr="00E30C3E">
        <w:rPr>
          <w:rFonts w:ascii="Times New Roman" w:hAnsi="Times New Roman" w:cs="Times New Roman"/>
          <w:sz w:val="28"/>
          <w:szCs w:val="28"/>
        </w:rPr>
        <w:t>Стенников</w:t>
      </w:r>
      <w:proofErr w:type="spellEnd"/>
      <w:r w:rsidRPr="00E30C3E">
        <w:rPr>
          <w:rFonts w:ascii="Times New Roman" w:hAnsi="Times New Roman" w:cs="Times New Roman"/>
          <w:sz w:val="28"/>
          <w:szCs w:val="28"/>
        </w:rPr>
        <w:t xml:space="preserve"> В.А., Ощепкова Т.Б., </w:t>
      </w:r>
      <w:proofErr w:type="spellStart"/>
      <w:r w:rsidRPr="00E30C3E">
        <w:rPr>
          <w:rFonts w:ascii="Times New Roman" w:hAnsi="Times New Roman" w:cs="Times New Roman"/>
          <w:sz w:val="28"/>
          <w:szCs w:val="28"/>
        </w:rPr>
        <w:t>Барахтенко</w:t>
      </w:r>
      <w:proofErr w:type="spellEnd"/>
      <w:r w:rsidRPr="00E30C3E">
        <w:rPr>
          <w:rFonts w:ascii="Times New Roman" w:hAnsi="Times New Roman" w:cs="Times New Roman"/>
          <w:sz w:val="28"/>
          <w:szCs w:val="28"/>
        </w:rPr>
        <w:t xml:space="preserve"> Е.А, Пр</w:t>
      </w:r>
      <w:r w:rsidRPr="00E30C3E">
        <w:rPr>
          <w:rFonts w:ascii="Times New Roman" w:hAnsi="Times New Roman" w:cs="Times New Roman"/>
          <w:sz w:val="28"/>
          <w:szCs w:val="28"/>
        </w:rPr>
        <w:t>о</w:t>
      </w:r>
      <w:r w:rsidRPr="00E30C3E">
        <w:rPr>
          <w:rFonts w:ascii="Times New Roman" w:hAnsi="Times New Roman" w:cs="Times New Roman"/>
          <w:sz w:val="28"/>
          <w:szCs w:val="28"/>
        </w:rPr>
        <w:t>граммный комплекс нового поколения для схемно-параметрической оптим</w:t>
      </w:r>
      <w:r w:rsidRPr="00E30C3E">
        <w:rPr>
          <w:rFonts w:ascii="Times New Roman" w:hAnsi="Times New Roman" w:cs="Times New Roman"/>
          <w:sz w:val="28"/>
          <w:szCs w:val="28"/>
        </w:rPr>
        <w:t>и</w:t>
      </w:r>
      <w:r w:rsidRPr="00E30C3E">
        <w:rPr>
          <w:rFonts w:ascii="Times New Roman" w:hAnsi="Times New Roman" w:cs="Times New Roman"/>
          <w:sz w:val="28"/>
          <w:szCs w:val="28"/>
        </w:rPr>
        <w:t xml:space="preserve">зации многоконтурных теплоснабжающих систем </w:t>
      </w:r>
      <w:r w:rsidR="00636589" w:rsidRPr="00E30C3E">
        <w:rPr>
          <w:rFonts w:ascii="Times New Roman" w:hAnsi="Times New Roman" w:cs="Times New Roman"/>
          <w:sz w:val="28"/>
          <w:szCs w:val="28"/>
        </w:rPr>
        <w:t>//</w:t>
      </w:r>
      <w:r w:rsidRPr="00E30C3E">
        <w:rPr>
          <w:rFonts w:ascii="Times New Roman" w:hAnsi="Times New Roman" w:cs="Times New Roman"/>
          <w:sz w:val="28"/>
          <w:szCs w:val="28"/>
        </w:rPr>
        <w:t xml:space="preserve"> Теплоэнергетика</w:t>
      </w:r>
      <w:r w:rsidR="00636589" w:rsidRPr="00E30C3E">
        <w:rPr>
          <w:rFonts w:ascii="Times New Roman" w:hAnsi="Times New Roman" w:cs="Times New Roman"/>
          <w:sz w:val="28"/>
          <w:szCs w:val="28"/>
        </w:rPr>
        <w:t>, 2012, № 4, с. 1-6.</w:t>
      </w:r>
    </w:p>
    <w:sectPr w:rsidR="00620D50" w:rsidRPr="00E30C3E" w:rsidSect="00325957">
      <w:foot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58" w:rsidRDefault="00A81D58" w:rsidP="00E426A9">
      <w:r>
        <w:separator/>
      </w:r>
    </w:p>
  </w:endnote>
  <w:endnote w:type="continuationSeparator" w:id="0">
    <w:p w:rsidR="00A81D58" w:rsidRDefault="00A81D58" w:rsidP="00E4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179677"/>
      <w:docPartObj>
        <w:docPartGallery w:val="Page Numbers (Bottom of Page)"/>
        <w:docPartUnique/>
      </w:docPartObj>
    </w:sdtPr>
    <w:sdtEndPr/>
    <w:sdtContent>
      <w:p w:rsidR="00C345C9" w:rsidRDefault="00AF57A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5C9" w:rsidRDefault="00C345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58" w:rsidRDefault="00A81D58" w:rsidP="00E426A9">
      <w:r>
        <w:separator/>
      </w:r>
    </w:p>
  </w:footnote>
  <w:footnote w:type="continuationSeparator" w:id="0">
    <w:p w:rsidR="00A81D58" w:rsidRDefault="00A81D58" w:rsidP="00E4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E82"/>
    <w:multiLevelType w:val="hybridMultilevel"/>
    <w:tmpl w:val="B330BC14"/>
    <w:lvl w:ilvl="0" w:tplc="E2EACDD4">
      <w:start w:val="1"/>
      <w:numFmt w:val="decimal"/>
      <w:lvlText w:val="[%1]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4AB2447"/>
    <w:multiLevelType w:val="hybridMultilevel"/>
    <w:tmpl w:val="B94C15BC"/>
    <w:lvl w:ilvl="0" w:tplc="5C6E4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4033A0"/>
    <w:multiLevelType w:val="hybridMultilevel"/>
    <w:tmpl w:val="D28CC82A"/>
    <w:lvl w:ilvl="0" w:tplc="71205894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91D28"/>
    <w:multiLevelType w:val="hybridMultilevel"/>
    <w:tmpl w:val="0B52BE5C"/>
    <w:lvl w:ilvl="0" w:tplc="2F623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05"/>
    <w:rsid w:val="00012495"/>
    <w:rsid w:val="000401BE"/>
    <w:rsid w:val="00076335"/>
    <w:rsid w:val="000A62D0"/>
    <w:rsid w:val="000D49AC"/>
    <w:rsid w:val="000D5D79"/>
    <w:rsid w:val="000E4F5D"/>
    <w:rsid w:val="0010234C"/>
    <w:rsid w:val="00124132"/>
    <w:rsid w:val="0018674E"/>
    <w:rsid w:val="001B28DB"/>
    <w:rsid w:val="001B76C9"/>
    <w:rsid w:val="001C1043"/>
    <w:rsid w:val="00215511"/>
    <w:rsid w:val="0024287D"/>
    <w:rsid w:val="00250971"/>
    <w:rsid w:val="002B0463"/>
    <w:rsid w:val="002C0D04"/>
    <w:rsid w:val="002E1D46"/>
    <w:rsid w:val="002E213D"/>
    <w:rsid w:val="002F058C"/>
    <w:rsid w:val="002F193B"/>
    <w:rsid w:val="002F5219"/>
    <w:rsid w:val="003033DD"/>
    <w:rsid w:val="00311444"/>
    <w:rsid w:val="00323355"/>
    <w:rsid w:val="00325957"/>
    <w:rsid w:val="00332008"/>
    <w:rsid w:val="00336895"/>
    <w:rsid w:val="00337132"/>
    <w:rsid w:val="003503F7"/>
    <w:rsid w:val="003619DF"/>
    <w:rsid w:val="003A369D"/>
    <w:rsid w:val="003D4D26"/>
    <w:rsid w:val="003D56D0"/>
    <w:rsid w:val="003E7176"/>
    <w:rsid w:val="004609B2"/>
    <w:rsid w:val="00481FAA"/>
    <w:rsid w:val="004A5AEC"/>
    <w:rsid w:val="004D4D15"/>
    <w:rsid w:val="004D5B24"/>
    <w:rsid w:val="0050592D"/>
    <w:rsid w:val="0051390D"/>
    <w:rsid w:val="00531021"/>
    <w:rsid w:val="00541FBA"/>
    <w:rsid w:val="00546327"/>
    <w:rsid w:val="00570556"/>
    <w:rsid w:val="005747B1"/>
    <w:rsid w:val="00591C4E"/>
    <w:rsid w:val="005A752A"/>
    <w:rsid w:val="005B2967"/>
    <w:rsid w:val="005C1BDA"/>
    <w:rsid w:val="005F2BF3"/>
    <w:rsid w:val="005F6CF6"/>
    <w:rsid w:val="00620D50"/>
    <w:rsid w:val="00636589"/>
    <w:rsid w:val="00676F90"/>
    <w:rsid w:val="00680981"/>
    <w:rsid w:val="006915F2"/>
    <w:rsid w:val="006D5211"/>
    <w:rsid w:val="006E6729"/>
    <w:rsid w:val="00734FFB"/>
    <w:rsid w:val="0073774B"/>
    <w:rsid w:val="007754CB"/>
    <w:rsid w:val="00777F56"/>
    <w:rsid w:val="007974E8"/>
    <w:rsid w:val="007B2024"/>
    <w:rsid w:val="007B6F68"/>
    <w:rsid w:val="007C2185"/>
    <w:rsid w:val="00820D4A"/>
    <w:rsid w:val="0082351F"/>
    <w:rsid w:val="00827CE0"/>
    <w:rsid w:val="00841CF1"/>
    <w:rsid w:val="00897266"/>
    <w:rsid w:val="0089776A"/>
    <w:rsid w:val="008B26F0"/>
    <w:rsid w:val="008D53A3"/>
    <w:rsid w:val="008D5F5D"/>
    <w:rsid w:val="008D7B5D"/>
    <w:rsid w:val="008E204C"/>
    <w:rsid w:val="0091511E"/>
    <w:rsid w:val="00936361"/>
    <w:rsid w:val="0093706C"/>
    <w:rsid w:val="00937B38"/>
    <w:rsid w:val="00942237"/>
    <w:rsid w:val="00967D03"/>
    <w:rsid w:val="009938A9"/>
    <w:rsid w:val="00995715"/>
    <w:rsid w:val="009B5A2B"/>
    <w:rsid w:val="009B5D54"/>
    <w:rsid w:val="009D645F"/>
    <w:rsid w:val="00A36E4B"/>
    <w:rsid w:val="00A81D58"/>
    <w:rsid w:val="00A973F6"/>
    <w:rsid w:val="00AB690F"/>
    <w:rsid w:val="00AD0355"/>
    <w:rsid w:val="00AD1D58"/>
    <w:rsid w:val="00AF0FD2"/>
    <w:rsid w:val="00AF1A91"/>
    <w:rsid w:val="00AF2CF1"/>
    <w:rsid w:val="00AF57A7"/>
    <w:rsid w:val="00B038DE"/>
    <w:rsid w:val="00B1775D"/>
    <w:rsid w:val="00B66F3D"/>
    <w:rsid w:val="00BA4915"/>
    <w:rsid w:val="00BA5D39"/>
    <w:rsid w:val="00BB493B"/>
    <w:rsid w:val="00BC5FA3"/>
    <w:rsid w:val="00BE3BAD"/>
    <w:rsid w:val="00C05E95"/>
    <w:rsid w:val="00C220FD"/>
    <w:rsid w:val="00C33EF4"/>
    <w:rsid w:val="00C345C9"/>
    <w:rsid w:val="00C5682D"/>
    <w:rsid w:val="00C664A3"/>
    <w:rsid w:val="00C7687B"/>
    <w:rsid w:val="00C832CE"/>
    <w:rsid w:val="00C944CD"/>
    <w:rsid w:val="00CA5694"/>
    <w:rsid w:val="00CB2808"/>
    <w:rsid w:val="00CD3DF4"/>
    <w:rsid w:val="00D17AD3"/>
    <w:rsid w:val="00D2342C"/>
    <w:rsid w:val="00D35661"/>
    <w:rsid w:val="00D75032"/>
    <w:rsid w:val="00D82817"/>
    <w:rsid w:val="00D920FF"/>
    <w:rsid w:val="00DD2442"/>
    <w:rsid w:val="00DD392A"/>
    <w:rsid w:val="00DD5EA5"/>
    <w:rsid w:val="00DE3C0C"/>
    <w:rsid w:val="00DF6E76"/>
    <w:rsid w:val="00E1327E"/>
    <w:rsid w:val="00E30C3E"/>
    <w:rsid w:val="00E426A9"/>
    <w:rsid w:val="00E60AED"/>
    <w:rsid w:val="00E63430"/>
    <w:rsid w:val="00E73993"/>
    <w:rsid w:val="00EA4E28"/>
    <w:rsid w:val="00EC4D56"/>
    <w:rsid w:val="00ED0CFF"/>
    <w:rsid w:val="00EF6186"/>
    <w:rsid w:val="00F22255"/>
    <w:rsid w:val="00F35805"/>
    <w:rsid w:val="00F52898"/>
    <w:rsid w:val="00F60479"/>
    <w:rsid w:val="00F63A8F"/>
    <w:rsid w:val="00F9029D"/>
    <w:rsid w:val="00F94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7D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26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26A9"/>
  </w:style>
  <w:style w:type="paragraph" w:styleId="a8">
    <w:name w:val="footer"/>
    <w:basedOn w:val="a"/>
    <w:link w:val="a9"/>
    <w:uiPriority w:val="99"/>
    <w:unhideWhenUsed/>
    <w:rsid w:val="00E426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26A9"/>
  </w:style>
  <w:style w:type="paragraph" w:styleId="aa">
    <w:name w:val="Normal (Web)"/>
    <w:basedOn w:val="a"/>
    <w:uiPriority w:val="99"/>
    <w:semiHidden/>
    <w:unhideWhenUsed/>
    <w:rsid w:val="009D645F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1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7D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26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26A9"/>
  </w:style>
  <w:style w:type="paragraph" w:styleId="a8">
    <w:name w:val="footer"/>
    <w:basedOn w:val="a"/>
    <w:link w:val="a9"/>
    <w:uiPriority w:val="99"/>
    <w:unhideWhenUsed/>
    <w:rsid w:val="00E426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26A9"/>
  </w:style>
  <w:style w:type="paragraph" w:styleId="aa">
    <w:name w:val="Normal (Web)"/>
    <w:basedOn w:val="a"/>
    <w:uiPriority w:val="99"/>
    <w:semiHidden/>
    <w:unhideWhenUsed/>
    <w:rsid w:val="009D645F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414F-37FA-4C11-BB96-480A0411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K_Goroshkin</cp:lastModifiedBy>
  <cp:revision>2</cp:revision>
  <cp:lastPrinted>2016-07-14T21:12:00Z</cp:lastPrinted>
  <dcterms:created xsi:type="dcterms:W3CDTF">2016-12-28T09:07:00Z</dcterms:created>
  <dcterms:modified xsi:type="dcterms:W3CDTF">2016-12-28T09:07:00Z</dcterms:modified>
</cp:coreProperties>
</file>