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B11" w:rsidRDefault="00FD2B11">
      <w:r>
        <w:t>УДК 620.9.001.12/.18</w:t>
      </w:r>
    </w:p>
    <w:p w:rsidR="00FD2B11" w:rsidRPr="00FD2B11" w:rsidRDefault="00FD2B11">
      <w:pPr>
        <w:rPr>
          <w:b/>
        </w:rPr>
      </w:pPr>
      <w:r w:rsidRPr="00FD2B11">
        <w:rPr>
          <w:b/>
        </w:rPr>
        <w:t>В.В. Бушуев</w:t>
      </w:r>
      <w:proofErr w:type="gramStart"/>
      <w:r w:rsidRPr="00FD2B11">
        <w:rPr>
          <w:b/>
        </w:rPr>
        <w:t xml:space="preserve"> ,</w:t>
      </w:r>
      <w:proofErr w:type="gramEnd"/>
      <w:r w:rsidRPr="00FD2B11">
        <w:rPr>
          <w:b/>
        </w:rPr>
        <w:t xml:space="preserve"> А.С. Каменев , Б.Б. </w:t>
      </w:r>
      <w:proofErr w:type="spellStart"/>
      <w:r w:rsidRPr="00FD2B11">
        <w:rPr>
          <w:b/>
        </w:rPr>
        <w:t>Кобец</w:t>
      </w:r>
      <w:proofErr w:type="spellEnd"/>
    </w:p>
    <w:p w:rsidR="00FD2B11" w:rsidRPr="00FD2B11" w:rsidRDefault="00FD2B11" w:rsidP="00FD2B11">
      <w:pPr>
        <w:jc w:val="center"/>
        <w:rPr>
          <w:b/>
          <w:sz w:val="28"/>
          <w:szCs w:val="28"/>
        </w:rPr>
      </w:pPr>
      <w:r w:rsidRPr="00FD2B11">
        <w:rPr>
          <w:b/>
          <w:sz w:val="28"/>
          <w:szCs w:val="28"/>
        </w:rPr>
        <w:t>ЭНЕРГЕТИКА КАК ИНФРАСТРУКТУРНАЯ «СИСТЕМА СИСТЕМ»</w:t>
      </w:r>
    </w:p>
    <w:p w:rsidR="00414B17" w:rsidRDefault="00FD2B11" w:rsidP="00FD2B11">
      <w:pPr>
        <w:jc w:val="both"/>
      </w:pPr>
      <w:r>
        <w:t xml:space="preserve">Энергетика может рассматриваться как </w:t>
      </w:r>
      <w:proofErr w:type="spellStart"/>
      <w:r>
        <w:t>метасистема</w:t>
      </w:r>
      <w:proofErr w:type="spellEnd"/>
      <w:r>
        <w:t xml:space="preserve">, интегрирующая различные сферы деятельности ТЭК. Она представляет собой единство экономической, силовой, информационной, технологической и других систем, составляющих не просто организационно-технологическое многообразие этой </w:t>
      </w:r>
      <w:proofErr w:type="spellStart"/>
      <w:r>
        <w:t>метасистемы</w:t>
      </w:r>
      <w:proofErr w:type="spellEnd"/>
      <w:r>
        <w:t xml:space="preserve">, а новую системную интегрированную конструкцию, обеспечивающую сочетание определенной </w:t>
      </w:r>
      <w:proofErr w:type="gramStart"/>
      <w:r>
        <w:t>самостоятельности множества центров принятия решений</w:t>
      </w:r>
      <w:proofErr w:type="gramEnd"/>
      <w:r>
        <w:t xml:space="preserve"> и их скоординированное участие в решении главной задачи – обеспечить устойчивое жизнеобеспечение социума. </w:t>
      </w:r>
      <w:proofErr w:type="spellStart"/>
      <w:r>
        <w:t>Вработе</w:t>
      </w:r>
      <w:proofErr w:type="spellEnd"/>
      <w:r>
        <w:t xml:space="preserve"> в постановочном плане обосновывается целесообразность использования методологии «системы систем» для решения задач управления развитием и функционированием на примере инфраструктурных систем – </w:t>
      </w:r>
      <w:proofErr w:type="spellStart"/>
      <w:r>
        <w:t>энерг</w:t>
      </w:r>
      <w:proofErr w:type="gramStart"/>
      <w:r>
        <w:t>о</w:t>
      </w:r>
      <w:proofErr w:type="spellEnd"/>
      <w:r>
        <w:t>-</w:t>
      </w:r>
      <w:proofErr w:type="gramEnd"/>
      <w:r>
        <w:t xml:space="preserve">, газо- и теплоснабжения городов и агломераций, а также на примере сложных, в </w:t>
      </w:r>
      <w:proofErr w:type="spellStart"/>
      <w:r>
        <w:t>т.ч</w:t>
      </w:r>
      <w:proofErr w:type="spellEnd"/>
      <w:r>
        <w:t>. и межгосударственных объединений. Показано, что информационные сети, обеспечивающие единство этих задач, сами являются инфраструктурной основой энергетики.</w:t>
      </w:r>
    </w:p>
    <w:p w:rsidR="002D27FA" w:rsidRDefault="00FD2B11" w:rsidP="00FD2B11">
      <w:pPr>
        <w:jc w:val="both"/>
        <w:rPr>
          <w:i/>
        </w:rPr>
      </w:pPr>
      <w:r w:rsidRPr="00414B17">
        <w:rPr>
          <w:i/>
        </w:rPr>
        <w:t xml:space="preserve">Ключевые слова: энергетика, </w:t>
      </w:r>
      <w:proofErr w:type="spellStart"/>
      <w:r w:rsidRPr="00414B17">
        <w:rPr>
          <w:i/>
        </w:rPr>
        <w:t>метасистема</w:t>
      </w:r>
      <w:proofErr w:type="spellEnd"/>
      <w:r w:rsidRPr="00414B17">
        <w:rPr>
          <w:i/>
        </w:rPr>
        <w:t>, инфраструктура, информационная сеть.</w:t>
      </w:r>
    </w:p>
    <w:p w:rsidR="00990362" w:rsidRPr="00990362" w:rsidRDefault="00990362" w:rsidP="00990362">
      <w:pPr>
        <w:jc w:val="center"/>
        <w:rPr>
          <w:b/>
          <w:sz w:val="24"/>
          <w:szCs w:val="24"/>
        </w:rPr>
      </w:pPr>
      <w:r w:rsidRPr="00990362">
        <w:rPr>
          <w:b/>
          <w:sz w:val="24"/>
          <w:szCs w:val="24"/>
        </w:rPr>
        <w:t xml:space="preserve">Инфраструктурные </w:t>
      </w:r>
      <w:proofErr w:type="spellStart"/>
      <w:r w:rsidRPr="00990362">
        <w:rPr>
          <w:b/>
          <w:sz w:val="24"/>
          <w:szCs w:val="24"/>
        </w:rPr>
        <w:t>метасистемы</w:t>
      </w:r>
      <w:proofErr w:type="spellEnd"/>
    </w:p>
    <w:p w:rsidR="001356F3" w:rsidRDefault="00990362" w:rsidP="00FD2B11">
      <w:pPr>
        <w:jc w:val="both"/>
      </w:pPr>
      <w:r>
        <w:t xml:space="preserve">Инфраструктура – основа устойчивого развития и функционирования любого социума. Задачи поддержания, развития и рационального использования инфраструктуры есть жизненная необходимость и залог выживания государства и общества в условиях глобальной конкуренции. Инфраструктурные сферы общественной жизни (энергетика, транспорт, связь, ЖКХ и др.) представляют собой сложные </w:t>
      </w:r>
      <w:proofErr w:type="spellStart"/>
      <w:r>
        <w:t>метасистемы</w:t>
      </w:r>
      <w:proofErr w:type="spellEnd"/>
      <w:r>
        <w:t xml:space="preserve">, состоящие из отдельных систем, имеющих свои целевые, структурные и функциональные особенности, </w:t>
      </w:r>
      <w:proofErr w:type="gramStart"/>
      <w:r>
        <w:t>но</w:t>
      </w:r>
      <w:proofErr w:type="gramEnd"/>
      <w:r>
        <w:t xml:space="preserve"> в конце концов объединенных конечным предназначением (обеспечение устойчивого развития социума). </w:t>
      </w:r>
      <w:proofErr w:type="spellStart"/>
      <w:proofErr w:type="gramStart"/>
      <w:r>
        <w:t>Метасистема</w:t>
      </w:r>
      <w:proofErr w:type="spellEnd"/>
      <w:r>
        <w:t xml:space="preserve">, или получившее в современной зарубежной литературе по </w:t>
      </w:r>
      <w:proofErr w:type="spellStart"/>
      <w:r>
        <w:t>системологии</w:t>
      </w:r>
      <w:proofErr w:type="spellEnd"/>
      <w:r>
        <w:t xml:space="preserve"> понятие «система систем» (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, </w:t>
      </w:r>
      <w:proofErr w:type="spellStart"/>
      <w:r>
        <w:t>SoS</w:t>
      </w:r>
      <w:proofErr w:type="spellEnd"/>
      <w:r>
        <w:t>), – это не только более высокий уровень объединения сложных систем, но и иной вид их интеграции, когда каждая из систем полностью самостоятельна и даже может конкурировать со смежными системами за исходные ресурсы, в т. ч. и финансовые средства общих потребителей (государства, населения) и банковских структур</w:t>
      </w:r>
      <w:proofErr w:type="gramEnd"/>
      <w:r>
        <w:t xml:space="preserve">, но они взаимно дополняют друг друга в общей задаче жизнеобеспечения общества. Так, например, системы газоснабжения и электроснабжения конкуренты в системе ЖКХ, но они не только сосуществуют вместе, но и дополняют друг друга, обеспечивая в целом более широкий спектр энергетических услуг и более развитую инфраструктурную основу энергоснабжения потребителей. Тепловая, </w:t>
      </w:r>
      <w:proofErr w:type="spellStart"/>
      <w:r>
        <w:t>гидр</w:t>
      </w:r>
      <w:proofErr w:type="gramStart"/>
      <w:r>
        <w:t>о</w:t>
      </w:r>
      <w:proofErr w:type="spellEnd"/>
      <w:r>
        <w:t>-</w:t>
      </w:r>
      <w:proofErr w:type="gramEnd"/>
      <w:r>
        <w:t xml:space="preserve">, атомная энергетика, а в последнее время и ВИЭ, составляют единый генерирующий комплекс, который только вместе с сетевым комплексом и потребительским сектором создает электрическую систему как единое целое. Территориальная интеграция этих систем образует </w:t>
      </w:r>
      <w:proofErr w:type="spellStart"/>
      <w:r>
        <w:t>энергообъединение</w:t>
      </w:r>
      <w:proofErr w:type="spellEnd"/>
      <w:r>
        <w:t xml:space="preserve">, составные части которого могут конкурировать на общем оптовом рынке, но своим совместным существованием обеспечивают не только надежность и эффективность (за счет снижения общего резерва мощности, совместного регулирования пиковых нагрузок и взаимопомощи в аварийных условиях), но и живучесть Единой энергетической системы. В России инфраструктурные </w:t>
      </w:r>
      <w:proofErr w:type="spellStart"/>
      <w:r>
        <w:t>метасистемы</w:t>
      </w:r>
      <w:proofErr w:type="spellEnd"/>
      <w:r>
        <w:t xml:space="preserve"> вслед за общественно-политическим строем также испытали метание от одной крайности к другой и обратно. На примере электроэнергетики можно видеть, что переход от планово-директивной системы экономики к государственно-рыночной предопределяет необходимость трансформации идеологии системности к </w:t>
      </w:r>
      <w:proofErr w:type="spellStart"/>
      <w:r>
        <w:t>SoS</w:t>
      </w:r>
      <w:proofErr w:type="spellEnd"/>
      <w:r>
        <w:t xml:space="preserve">-идеологии. Действительно, раньше ЕЭЭС страны была при всей ее сложности </w:t>
      </w:r>
      <w:proofErr w:type="spellStart"/>
      <w:r>
        <w:t>моносистемой</w:t>
      </w:r>
      <w:proofErr w:type="spellEnd"/>
      <w:r>
        <w:t>, направленной на обеспечение баланса спроса (нагрузки) и предложения (генерации). Целевые задачи для энергетики были сформулированы дирек</w:t>
      </w:r>
      <w:r w:rsidR="00B81F68">
        <w:t xml:space="preserve">тивными решениями партии и правительства, а межотраслевой и внутриотраслевые балансы спроса и предложений задавались установками Госплана СССР и транслировались вниз по иерархической лестнице вплоть до отдельных предприятий и регионов. Эти установки учитывали в общем ТЭБ страны возможность эффективного </w:t>
      </w:r>
      <w:r w:rsidR="00B81F68">
        <w:lastRenderedPageBreak/>
        <w:t xml:space="preserve">использования </w:t>
      </w:r>
      <w:proofErr w:type="gramStart"/>
      <w:r w:rsidR="00B81F68">
        <w:t>первичных</w:t>
      </w:r>
      <w:proofErr w:type="gramEnd"/>
      <w:r w:rsidR="00B81F68">
        <w:t xml:space="preserve"> ТЭР, неравномерно распределенных по территории. При этом на основе искусственного ценообразования на различные энергоресурсы заранее определялась целесообразность развития смежных топливных отраслей и размещение энергоемких потребителей. В рамках совместного управления Госплана и Минэнерго СССР формировалась структура энергетических мощностей, программа их ввода, обеспеченность ресурсами. </w:t>
      </w:r>
      <w:proofErr w:type="gramStart"/>
      <w:r w:rsidR="00B81F68">
        <w:t>Задачей управления самой электроэнергетикой оставалось выполнить эти программные установки, на что и были нацелены различные системы оперативно-диспетчерского управления, территориально и организационно повторяющие структуру ЕЭЭС (РЭУ, ОДУ, ЦДУ).</w:t>
      </w:r>
      <w:proofErr w:type="gramEnd"/>
      <w:r w:rsidR="00B81F68">
        <w:t xml:space="preserve"> Во все времена существования СССР (а во многом и до сих пор) считалось, что непрерывный рост электропотребления (а, следовательно, и производства) есть непременное условие развития экономики страны. Для СССР – с его планово-директивной системой организации экономики и всей социальной сферы наличие отраслевого управления было совершенно естественным и обеспечивало реализацию общего принципа, сформулированного еще в плане ГОЭЛРО: «Коммунизм – это есть советская власть плюс электрификация всей страны». Именно такая система организации электроэнергетики позволила стране стать одной из ведущих индустриально развитых стран мира, а советский опыт работы ЕЭЭС был примером не только для стран социалистического лагеря, но и для США, Франции, других стран Европы, Азии и Южной Америки. После развала СССР доминирующим стало представление, что централизованное управление – это анахронизм, и электроэнергетика нуждается не в государственном управлении и развитии, а в приватизации, либерализации, свободном ценообразовании и доминанте рыночных отношений. В результате проведенной реформы были созданы различные ТГК, ОГК, сетевые и сервисные компании, которые не столько конкурируют между собой в борьбе за потребителя, сколько отр</w:t>
      </w:r>
      <w:r w:rsidR="001356F3">
        <w:t>ажают частные интересы собственников и менеджеров компаний в использовании финансовых ресурсов инвесторов, государства и потребителей. Реформа не привела к ожидаемым результатам массового привлечения частного капитала инвесторов и снижению цен за счет конкуренции поставщиков. А введение различных модификаций оптового и розничных рынков с их многочисленными регуляторами привели к организационному и финансовому противостоянию поставщико</w:t>
      </w:r>
      <w:proofErr w:type="gramStart"/>
      <w:r w:rsidR="001356F3">
        <w:t>в-</w:t>
      </w:r>
      <w:proofErr w:type="gramEnd"/>
      <w:r w:rsidR="001356F3">
        <w:t xml:space="preserve"> монополистов и потребителей. Регулирование цен со стороны государства, с одной стороны, из опасений социального недовольства большинства потребителей тормозило этот рост цен, при том, что доля затрат на электроснабжение неуклонно снижалась и составляет сегодня всего 3% в себестоимости промышленной продукции. И это несмотря на то, что динамика российских цен действительно опережала рост цен в промышленности и превысила уровень цен в США. С другой стороны, искусственное сдерживание цен по сравнению с их объявленной либерализацией отпугнуло инвесторов своей непоследовательностью. И это сдерживает не только развитие, но и необходимую модернизацию устаревших фондов в электроэнергетике, что грозит стране потерей ее энергетической безопасности. Налицо явное противоречие между производительными и потребительскими секторами единой электроэнергетики. По сути, эти сектора стали в новых условиях самостоятельными организационно-технологическими системами, которые нуждаются в новой </w:t>
      </w:r>
      <w:proofErr w:type="spellStart"/>
      <w:r w:rsidR="001356F3">
        <w:t>SoS</w:t>
      </w:r>
      <w:proofErr w:type="spellEnd"/>
      <w:r w:rsidR="001356F3">
        <w:t>-интеграции, тем более</w:t>
      </w:r>
      <w:proofErr w:type="gramStart"/>
      <w:r w:rsidR="001356F3">
        <w:t>,</w:t>
      </w:r>
      <w:proofErr w:type="gramEnd"/>
      <w:r w:rsidR="001356F3">
        <w:t xml:space="preserve"> что во все большей степени проявляется конкуренция между централизованными и самостоятельно создаваемыми потребителями децентрализованными системами энергоснабжения. Их противоречие проявляется в том, что централизация экономически более выгодна, а децентрализация в ряде случаев – более надежна, удобна и эффективна. Поэтому и необходим поиск новых условий их </w:t>
      </w:r>
      <w:proofErr w:type="spellStart"/>
      <w:r w:rsidR="001356F3">
        <w:t>SoS</w:t>
      </w:r>
      <w:proofErr w:type="spellEnd"/>
      <w:r w:rsidR="001356F3">
        <w:t>-интеграции. Констатация этого факта не означает призыва к немедленному возврату к старой централизации. Смотреть вперед можно и нужно только на основе непредвзятого анализа того, что мы имеем сегодня и осознания того, какие новые требования предъявляются обществом к многоликой электроэнергетике и по какому пути она должна развиваться, чтобы обеспечить свою роль в жизни страны.</w:t>
      </w:r>
      <w:r w:rsidR="001356F3">
        <w:br/>
      </w:r>
      <w:proofErr w:type="spellStart"/>
      <w:r w:rsidR="00F23609">
        <w:t>Сверхцель</w:t>
      </w:r>
      <w:proofErr w:type="spellEnd"/>
      <w:r w:rsidR="00F23609">
        <w:t xml:space="preserve"> для современной электроэнергетики – инфраструктурное обеспечение социально-экономического развития страны и обеспечение должного уровня комфорта для населения [1].</w:t>
      </w:r>
    </w:p>
    <w:p w:rsidR="00617AAE" w:rsidRPr="00617AAE" w:rsidRDefault="00617AAE" w:rsidP="00617AAE">
      <w:pPr>
        <w:jc w:val="center"/>
        <w:rPr>
          <w:b/>
          <w:sz w:val="24"/>
          <w:szCs w:val="24"/>
        </w:rPr>
      </w:pPr>
      <w:r w:rsidRPr="00617AAE">
        <w:rPr>
          <w:b/>
          <w:sz w:val="24"/>
          <w:szCs w:val="24"/>
        </w:rPr>
        <w:t xml:space="preserve">ТЭК агломерации как пример инфраструктурной </w:t>
      </w:r>
      <w:proofErr w:type="spellStart"/>
      <w:r w:rsidRPr="00617AAE">
        <w:rPr>
          <w:b/>
          <w:sz w:val="24"/>
          <w:szCs w:val="24"/>
        </w:rPr>
        <w:t>метасистемы</w:t>
      </w:r>
      <w:proofErr w:type="spellEnd"/>
    </w:p>
    <w:p w:rsidR="00617AAE" w:rsidRDefault="00617AAE" w:rsidP="00FD2B11">
      <w:pPr>
        <w:jc w:val="both"/>
      </w:pPr>
      <w:r>
        <w:t xml:space="preserve">ТЭК агломерации представляет собой </w:t>
      </w:r>
      <w:proofErr w:type="spellStart"/>
      <w:r>
        <w:t>метасистему</w:t>
      </w:r>
      <w:proofErr w:type="spellEnd"/>
      <w:r>
        <w:t xml:space="preserve">, </w:t>
      </w:r>
      <w:proofErr w:type="gramStart"/>
      <w:r>
        <w:t>состоящую</w:t>
      </w:r>
      <w:proofErr w:type="gramEnd"/>
      <w:r>
        <w:t xml:space="preserve"> из нескольких взаимосвязанных и конкурирующих сложных комплексных систем:</w:t>
      </w:r>
    </w:p>
    <w:p w:rsidR="00617AAE" w:rsidRDefault="00617AAE" w:rsidP="00617AAE">
      <w:pPr>
        <w:pStyle w:val="a3"/>
        <w:numPr>
          <w:ilvl w:val="0"/>
          <w:numId w:val="1"/>
        </w:numPr>
        <w:jc w:val="both"/>
      </w:pPr>
      <w:r>
        <w:lastRenderedPageBreak/>
        <w:t>газовой;</w:t>
      </w:r>
    </w:p>
    <w:p w:rsidR="00617AAE" w:rsidRDefault="00617AAE" w:rsidP="00617AAE">
      <w:pPr>
        <w:pStyle w:val="a3"/>
        <w:numPr>
          <w:ilvl w:val="0"/>
          <w:numId w:val="1"/>
        </w:numPr>
        <w:jc w:val="both"/>
      </w:pPr>
      <w:r>
        <w:t>теплоснабжение (в т. ч. снабжение горячей водой);</w:t>
      </w:r>
    </w:p>
    <w:p w:rsidR="00617AAE" w:rsidRDefault="00617AAE" w:rsidP="00617AAE">
      <w:pPr>
        <w:pStyle w:val="a3"/>
        <w:numPr>
          <w:ilvl w:val="0"/>
          <w:numId w:val="1"/>
        </w:numPr>
        <w:jc w:val="both"/>
      </w:pPr>
      <w:r>
        <w:t>электроэнергетической;</w:t>
      </w:r>
    </w:p>
    <w:p w:rsidR="00617AAE" w:rsidRDefault="00617AAE" w:rsidP="00617AAE">
      <w:pPr>
        <w:pStyle w:val="a3"/>
        <w:numPr>
          <w:ilvl w:val="0"/>
          <w:numId w:val="1"/>
        </w:numPr>
        <w:jc w:val="both"/>
      </w:pPr>
      <w:r>
        <w:t>снабжение нефтепродуктами.</w:t>
      </w:r>
    </w:p>
    <w:p w:rsidR="00F23609" w:rsidRDefault="00617AAE" w:rsidP="00FD2B11">
      <w:pPr>
        <w:jc w:val="both"/>
      </w:pPr>
      <w:r>
        <w:t xml:space="preserve">Точкой соприкосновения всех систем является конечный продукт/услуга потребителю, который должен быть предоставлен на требуемом уровне комфорта (доступность, надежность, качество и т.д.). Глобальной целью </w:t>
      </w:r>
      <w:proofErr w:type="spellStart"/>
      <w:r>
        <w:t>метасистемы</w:t>
      </w:r>
      <w:proofErr w:type="spellEnd"/>
      <w:r>
        <w:t xml:space="preserve"> топливно-энергетического комплекса агломерации является поддержание и улучшение стандартов обслуживания в условиях изменения внешних факторов (демографические, экономические, научно-технические, экологические). Из этой глобальной цели формируются уже цели рангом ниже, но остающиеся в рамках </w:t>
      </w:r>
      <w:proofErr w:type="spellStart"/>
      <w:r>
        <w:t>метасистемы</w:t>
      </w:r>
      <w:proofErr w:type="spellEnd"/>
      <w:r>
        <w:t>. Например:</w:t>
      </w:r>
    </w:p>
    <w:p w:rsidR="00617AAE" w:rsidRDefault="00617AAE" w:rsidP="00617AAE">
      <w:pPr>
        <w:pStyle w:val="a3"/>
        <w:numPr>
          <w:ilvl w:val="0"/>
          <w:numId w:val="3"/>
        </w:numPr>
        <w:jc w:val="both"/>
      </w:pPr>
      <w:r>
        <w:t>обеспечение энергетического баланса;</w:t>
      </w:r>
    </w:p>
    <w:p w:rsidR="00617AAE" w:rsidRDefault="00617AAE" w:rsidP="00617AAE">
      <w:pPr>
        <w:pStyle w:val="a3"/>
        <w:numPr>
          <w:ilvl w:val="0"/>
          <w:numId w:val="3"/>
        </w:numPr>
        <w:jc w:val="both"/>
      </w:pPr>
      <w:r>
        <w:t>разработка средне- и долгосрочной стратегии развития;</w:t>
      </w:r>
    </w:p>
    <w:p w:rsidR="00617AAE" w:rsidRDefault="00617AAE" w:rsidP="00617AAE">
      <w:pPr>
        <w:pStyle w:val="a3"/>
        <w:numPr>
          <w:ilvl w:val="0"/>
          <w:numId w:val="3"/>
        </w:numPr>
        <w:jc w:val="both"/>
      </w:pPr>
      <w:r>
        <w:t>надежность и доступность продукта;</w:t>
      </w:r>
    </w:p>
    <w:p w:rsidR="00617AAE" w:rsidRDefault="00617AAE" w:rsidP="00617AAE">
      <w:pPr>
        <w:pStyle w:val="a3"/>
        <w:numPr>
          <w:ilvl w:val="0"/>
          <w:numId w:val="3"/>
        </w:numPr>
        <w:jc w:val="both"/>
      </w:pPr>
      <w:r>
        <w:t>предоставление выбора потребителю;</w:t>
      </w:r>
    </w:p>
    <w:p w:rsidR="00617AAE" w:rsidRDefault="00617AAE" w:rsidP="00617AAE">
      <w:pPr>
        <w:pStyle w:val="a3"/>
        <w:numPr>
          <w:ilvl w:val="0"/>
          <w:numId w:val="3"/>
        </w:numPr>
        <w:jc w:val="both"/>
      </w:pPr>
      <w:r>
        <w:t xml:space="preserve">разработка нормативной базы и осуществление арбитража; </w:t>
      </w:r>
    </w:p>
    <w:p w:rsidR="00617AAE" w:rsidRDefault="00617AAE" w:rsidP="00617AAE">
      <w:pPr>
        <w:pStyle w:val="a3"/>
        <w:numPr>
          <w:ilvl w:val="0"/>
          <w:numId w:val="3"/>
        </w:numPr>
        <w:jc w:val="both"/>
      </w:pPr>
      <w:r>
        <w:t>снижение себестоимости услуг за счет более рационального использования имеющейся инфраструктуры.</w:t>
      </w:r>
    </w:p>
    <w:p w:rsidR="00E931EE" w:rsidRDefault="00E931EE" w:rsidP="00E931EE">
      <w:pPr>
        <w:jc w:val="both"/>
      </w:pPr>
      <w:r>
        <w:t xml:space="preserve">Процесс построения модели для любой </w:t>
      </w:r>
      <w:proofErr w:type="spellStart"/>
      <w:r>
        <w:t>метасистемы</w:t>
      </w:r>
      <w:proofErr w:type="spellEnd"/>
      <w:r>
        <w:t>, в т. ч. данной, осложнен тем, что для одного и того же продукта (функции) системы выступают и как конкуренты, и как партнеры. Так, например, газоснабжение может быть конечным вариантом обеспечения приготовления пищи и отопления в коммунально-бытовом секторе, и в тоже время использоваться на ТЭЦ и в котельных как промежуточное использование энергоносителя для производства электроэнергии – конечного потребительского продукта, используемого, в т. ч. и для целей электр</w:t>
      </w:r>
      <w:proofErr w:type="gramStart"/>
      <w:r>
        <w:t>о-</w:t>
      </w:r>
      <w:proofErr w:type="gramEnd"/>
      <w:r>
        <w:t xml:space="preserve"> теплоснабжения. Газ может быть заменителем моторного топлива для автомобилей, а также ресурсом для производства электрической энергии при зарядке электромобилей. Выбор того или иного варианта сочетания </w:t>
      </w:r>
      <w:proofErr w:type="gramStart"/>
      <w:r>
        <w:t>промежуточных</w:t>
      </w:r>
      <w:proofErr w:type="gramEnd"/>
      <w:r>
        <w:t xml:space="preserve"> и конечных </w:t>
      </w:r>
      <w:proofErr w:type="spellStart"/>
      <w:r>
        <w:t>энергопродуктов</w:t>
      </w:r>
      <w:proofErr w:type="spellEnd"/>
      <w:r>
        <w:t xml:space="preserve"> не может быть осуществлен только по экономическим условиям. Социальная эффективность потребительской энергетики определяется и удобством, и надежностью, и комфортом предоставляемых энергетических услуг. Немаловажную роль при принятии инфраструктурных решений играют задачи управляемости систем энергоснабжения.</w:t>
      </w:r>
    </w:p>
    <w:p w:rsidR="00E931EE" w:rsidRPr="00E931EE" w:rsidRDefault="00E931EE" w:rsidP="00E931EE">
      <w:pPr>
        <w:jc w:val="center"/>
        <w:rPr>
          <w:b/>
          <w:sz w:val="24"/>
          <w:szCs w:val="24"/>
        </w:rPr>
      </w:pPr>
      <w:r w:rsidRPr="00E931EE">
        <w:rPr>
          <w:b/>
          <w:sz w:val="24"/>
          <w:szCs w:val="24"/>
        </w:rPr>
        <w:t>«Система систем» в разрезе дихотомии централизации</w:t>
      </w:r>
    </w:p>
    <w:p w:rsidR="00E931EE" w:rsidRDefault="00E931EE" w:rsidP="00E931EE">
      <w:pPr>
        <w:jc w:val="both"/>
      </w:pPr>
      <w:r>
        <w:t>На протяжении</w:t>
      </w:r>
      <w:r w:rsidR="0028009A">
        <w:t xml:space="preserve"> всей человеческой истории мож</w:t>
      </w:r>
      <w:r>
        <w:t xml:space="preserve">но проследить борьбу двух подходов централизации и децентрализации. Каждый из этих </w:t>
      </w:r>
      <w:r w:rsidR="0028009A">
        <w:t>подходов обла</w:t>
      </w:r>
      <w:r>
        <w:t>дает своими дост</w:t>
      </w:r>
      <w:r w:rsidR="0028009A">
        <w:t>оинствами и недостатками, кото</w:t>
      </w:r>
      <w:r>
        <w:t xml:space="preserve">рые российское </w:t>
      </w:r>
      <w:r w:rsidR="0028009A">
        <w:t>общество смогло эмпирически ощу</w:t>
      </w:r>
      <w:r>
        <w:t>тить в процессе своего исторического развития в XX веке. Как командно-</w:t>
      </w:r>
      <w:r w:rsidR="0028009A">
        <w:t>административная, так и свобод</w:t>
      </w:r>
      <w:r>
        <w:t xml:space="preserve">но-рыночная модель раз за разом доказывали свою неэффективность и </w:t>
      </w:r>
      <w:r w:rsidR="0028009A">
        <w:t>несостоятельность. С одной сто</w:t>
      </w:r>
      <w:r>
        <w:t>роны, управлени</w:t>
      </w:r>
      <w:r w:rsidR="0028009A">
        <w:t>е сложными, комплексными систе</w:t>
      </w:r>
      <w:r>
        <w:t>мами невозможно</w:t>
      </w:r>
      <w:r w:rsidR="0028009A">
        <w:t xml:space="preserve"> при построении жестко иерархи</w:t>
      </w:r>
      <w:r>
        <w:t>ческой структуры вследствие фундаме</w:t>
      </w:r>
      <w:r w:rsidR="00B11806">
        <w:t>нтального принципа: чем больший</w:t>
      </w:r>
      <w:r w:rsidR="0028009A">
        <w:rPr>
          <w:rStyle w:val="a6"/>
        </w:rPr>
        <w:footnoteReference w:id="1"/>
      </w:r>
      <w:r w:rsidR="00B11806">
        <w:t xml:space="preserve"> путь проходит управляю</w:t>
      </w:r>
      <w:r>
        <w:t>щий сигнал, тем бо</w:t>
      </w:r>
      <w:r w:rsidR="00B11806">
        <w:t>лее вероятна ошибка при его пе</w:t>
      </w:r>
      <w:r>
        <w:t>редаче, следствием чего являются потребности в карикатурном «ручном» управлении и набившие всем оскомину выражения «руководителям надо знать ситуацию на местах». Помимо этого, в таких структурах падает как скорость принятия решения, так и отказоустойчив</w:t>
      </w:r>
      <w:r w:rsidR="00B11806">
        <w:t>ость: при отказе одного из цен</w:t>
      </w:r>
      <w:r>
        <w:t>тральных узлов нарушается работа всей системы в целом. Из-за вы</w:t>
      </w:r>
      <w:r w:rsidR="006F1B36">
        <w:t xml:space="preserve">сокой нагрузки возрастают и требования к центральным узлам, которые зачастую невозможно удовлетворить в полном объеме. С другой стороны, децентрализация ведет к нерациональному использованию ресурсов вследствие конфликтов и конкуренции между составляющими системами и их частями. Принятие решения происходит в условиях явной информационной </w:t>
      </w:r>
      <w:r w:rsidR="006F1B36">
        <w:lastRenderedPageBreak/>
        <w:t xml:space="preserve">неосведомленности, отсутствие единого центра, в конечном </w:t>
      </w:r>
      <w:proofErr w:type="gramStart"/>
      <w:r w:rsidR="006F1B36">
        <w:t>счете</w:t>
      </w:r>
      <w:proofErr w:type="gramEnd"/>
      <w:r w:rsidR="006F1B36">
        <w:t xml:space="preserve"> приводит к ослаблению и деградации всей </w:t>
      </w:r>
      <w:proofErr w:type="spellStart"/>
      <w:r w:rsidR="006F1B36">
        <w:t>метасистемы</w:t>
      </w:r>
      <w:proofErr w:type="spellEnd"/>
      <w:r w:rsidR="006F1B36">
        <w:t xml:space="preserve"> в целом вследствие отсутствия внятной стратегии развития и траты существующих ресурсов и возможностей для обслуживания сиюминутных интересов и потребностей многочисленных самостоятельных центров принятий решений. Примеров несостоятельности децентрализованных систем предостаточно. Феномен «фиаско рынка», когда «невидимая рука» рынка не в состоянии обеспечить равновесие и требуется вмешательство государства, сопровождает уже не первый экономический кризис. Так, например, одной из основных задач развития энергетической инфраструктуры является поиск такой интеграции централизованных и децентрализованных систем энергоснабжения на уровне региона, которая бы обеспечила, с одной стороны – интересы всех заинтересованных сторон, а с другой – устойчивое и гарантированное развитие и функционирование. Именно подобные задачи и являются предметом использования </w:t>
      </w:r>
      <w:proofErr w:type="spellStart"/>
      <w:r w:rsidR="006F1B36">
        <w:t>SoS</w:t>
      </w:r>
      <w:proofErr w:type="spellEnd"/>
      <w:r w:rsidR="006F1B36">
        <w:t xml:space="preserve">-проектирования при создании </w:t>
      </w:r>
      <w:proofErr w:type="spellStart"/>
      <w:r w:rsidR="006F1B36">
        <w:t>метасистемных</w:t>
      </w:r>
      <w:proofErr w:type="spellEnd"/>
      <w:r w:rsidR="006F1B36">
        <w:t xml:space="preserve"> структур.</w:t>
      </w:r>
    </w:p>
    <w:p w:rsidR="00CF668B" w:rsidRPr="00CF668B" w:rsidRDefault="00CF668B" w:rsidP="00CF668B">
      <w:pPr>
        <w:jc w:val="center"/>
        <w:rPr>
          <w:b/>
          <w:sz w:val="24"/>
          <w:szCs w:val="24"/>
        </w:rPr>
      </w:pPr>
      <w:r w:rsidRPr="00CF668B">
        <w:rPr>
          <w:b/>
          <w:sz w:val="24"/>
          <w:szCs w:val="24"/>
        </w:rPr>
        <w:t xml:space="preserve">Несколько слов о </w:t>
      </w:r>
      <w:proofErr w:type="spellStart"/>
      <w:r w:rsidRPr="00CF668B">
        <w:rPr>
          <w:b/>
          <w:sz w:val="24"/>
          <w:szCs w:val="24"/>
        </w:rPr>
        <w:t>SoS</w:t>
      </w:r>
      <w:proofErr w:type="spellEnd"/>
      <w:r w:rsidRPr="00CF668B">
        <w:rPr>
          <w:b/>
          <w:sz w:val="24"/>
          <w:szCs w:val="24"/>
        </w:rPr>
        <w:t>-проектировании</w:t>
      </w:r>
    </w:p>
    <w:p w:rsidR="006F1B36" w:rsidRDefault="00CF668B" w:rsidP="00E931EE">
      <w:pPr>
        <w:jc w:val="both"/>
      </w:pPr>
      <w:r>
        <w:t>Наиболее широкое распространение понятие «система систем» получило как набор или компоновка систем, в результате которого независимые и полностью функциональные системы объединены в более крупную систему, что приводит к появлению уникальных возможностей</w:t>
      </w:r>
      <w:r>
        <w:rPr>
          <w:rStyle w:val="a6"/>
        </w:rPr>
        <w:footnoteReference w:id="2"/>
      </w:r>
      <w:r>
        <w:t xml:space="preserve"> [3].</w:t>
      </w:r>
    </w:p>
    <w:p w:rsidR="00CF668B" w:rsidRDefault="00CF668B" w:rsidP="00E931EE">
      <w:pPr>
        <w:jc w:val="both"/>
      </w:pPr>
      <w:r>
        <w:t xml:space="preserve">Другими словами, </w:t>
      </w:r>
      <w:proofErr w:type="spellStart"/>
      <w:r>
        <w:t>SoS</w:t>
      </w:r>
      <w:proofErr w:type="spellEnd"/>
      <w:r>
        <w:t xml:space="preserve"> – это объединение нескольких систем для решения задач, которые ни одна из объединенных систем не в состоянии выполнить самостоятельно. При этом каждая система сохраняет свое собственное управление, цели и ресурсы, находясь в условиях координации с другими системами </w:t>
      </w:r>
      <w:proofErr w:type="spellStart"/>
      <w:r>
        <w:t>SoS</w:t>
      </w:r>
      <w:proofErr w:type="spellEnd"/>
      <w:r>
        <w:t xml:space="preserve"> и адаптации к целям </w:t>
      </w:r>
      <w:proofErr w:type="spellStart"/>
      <w:r>
        <w:t>SoS</w:t>
      </w:r>
      <w:proofErr w:type="spellEnd"/>
      <w:r>
        <w:t>. Принципиальная разница системы и «системы систем» представлена в табл. 1.</w:t>
      </w:r>
    </w:p>
    <w:p w:rsidR="00284B2E" w:rsidRPr="00284B2E" w:rsidRDefault="00284B2E" w:rsidP="00284B2E">
      <w:pPr>
        <w:jc w:val="center"/>
        <w:rPr>
          <w:b/>
        </w:rPr>
      </w:pPr>
      <w:r w:rsidRPr="00284B2E">
        <w:rPr>
          <w:b/>
        </w:rPr>
        <w:t>Таблица 1. Принципиальные различия системы и «системы систем»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CF668B" w:rsidTr="00CF668B">
        <w:tc>
          <w:tcPr>
            <w:tcW w:w="3560" w:type="dxa"/>
          </w:tcPr>
          <w:p w:rsidR="00CF668B" w:rsidRDefault="00284B2E" w:rsidP="00284B2E">
            <w:pPr>
              <w:jc w:val="center"/>
            </w:pPr>
            <w:r>
              <w:t>Свойства</w:t>
            </w:r>
          </w:p>
        </w:tc>
        <w:tc>
          <w:tcPr>
            <w:tcW w:w="3561" w:type="dxa"/>
          </w:tcPr>
          <w:p w:rsidR="00CF668B" w:rsidRDefault="00284B2E" w:rsidP="00284B2E">
            <w:pPr>
              <w:jc w:val="center"/>
            </w:pPr>
            <w:r>
              <w:t>Система</w:t>
            </w:r>
          </w:p>
        </w:tc>
        <w:tc>
          <w:tcPr>
            <w:tcW w:w="3561" w:type="dxa"/>
          </w:tcPr>
          <w:p w:rsidR="00CF668B" w:rsidRDefault="00284B2E" w:rsidP="00284B2E">
            <w:pPr>
              <w:jc w:val="center"/>
            </w:pPr>
            <w:r>
              <w:t>«Система систем»</w:t>
            </w:r>
          </w:p>
        </w:tc>
      </w:tr>
      <w:tr w:rsidR="00CF668B" w:rsidTr="00CF668B">
        <w:tc>
          <w:tcPr>
            <w:tcW w:w="3560" w:type="dxa"/>
          </w:tcPr>
          <w:p w:rsidR="00CF668B" w:rsidRDefault="00284B2E" w:rsidP="00E931EE">
            <w:pPr>
              <w:jc w:val="both"/>
            </w:pPr>
            <w:r>
              <w:t>1. Сфера деятельности</w:t>
            </w:r>
          </w:p>
        </w:tc>
        <w:tc>
          <w:tcPr>
            <w:tcW w:w="3561" w:type="dxa"/>
          </w:tcPr>
          <w:p w:rsidR="00CF668B" w:rsidRDefault="00284B2E" w:rsidP="00E931EE">
            <w:pPr>
              <w:jc w:val="both"/>
            </w:pPr>
            <w:r>
              <w:t>Единственная</w:t>
            </w:r>
          </w:p>
        </w:tc>
        <w:tc>
          <w:tcPr>
            <w:tcW w:w="3561" w:type="dxa"/>
          </w:tcPr>
          <w:p w:rsidR="00CF668B" w:rsidRDefault="00284B2E" w:rsidP="00E931EE">
            <w:pPr>
              <w:jc w:val="both"/>
            </w:pPr>
            <w:r>
              <w:t>Множество</w:t>
            </w:r>
          </w:p>
        </w:tc>
      </w:tr>
      <w:tr w:rsidR="00284B2E" w:rsidTr="00CF668B">
        <w:tc>
          <w:tcPr>
            <w:tcW w:w="3560" w:type="dxa"/>
          </w:tcPr>
          <w:p w:rsidR="00284B2E" w:rsidRDefault="00284B2E" w:rsidP="00E931EE">
            <w:pPr>
              <w:jc w:val="both"/>
            </w:pPr>
            <w:r>
              <w:t>2. Структура</w:t>
            </w:r>
          </w:p>
        </w:tc>
        <w:tc>
          <w:tcPr>
            <w:tcW w:w="3561" w:type="dxa"/>
          </w:tcPr>
          <w:p w:rsidR="00284B2E" w:rsidRDefault="00284B2E" w:rsidP="00E931EE">
            <w:pPr>
              <w:jc w:val="both"/>
            </w:pPr>
            <w:r>
              <w:t>Радикально-иерархическая</w:t>
            </w:r>
          </w:p>
        </w:tc>
        <w:tc>
          <w:tcPr>
            <w:tcW w:w="3561" w:type="dxa"/>
          </w:tcPr>
          <w:p w:rsidR="00284B2E" w:rsidRDefault="00284B2E" w:rsidP="00E931EE">
            <w:pPr>
              <w:jc w:val="both"/>
            </w:pPr>
            <w:r>
              <w:t>Ячеисто-сетевая</w:t>
            </w:r>
          </w:p>
        </w:tc>
      </w:tr>
      <w:tr w:rsidR="00284B2E" w:rsidTr="00CF668B">
        <w:tc>
          <w:tcPr>
            <w:tcW w:w="3560" w:type="dxa"/>
          </w:tcPr>
          <w:p w:rsidR="00284B2E" w:rsidRDefault="00284B2E" w:rsidP="00E931EE">
            <w:pPr>
              <w:jc w:val="both"/>
            </w:pPr>
            <w:r>
              <w:t>3. Индикаторы</w:t>
            </w:r>
          </w:p>
        </w:tc>
        <w:tc>
          <w:tcPr>
            <w:tcW w:w="3561" w:type="dxa"/>
          </w:tcPr>
          <w:p w:rsidR="00284B2E" w:rsidRDefault="00284B2E" w:rsidP="00E931EE">
            <w:pPr>
              <w:jc w:val="both"/>
            </w:pPr>
            <w:r>
              <w:t>Интегральный</w:t>
            </w:r>
          </w:p>
        </w:tc>
        <w:tc>
          <w:tcPr>
            <w:tcW w:w="3561" w:type="dxa"/>
          </w:tcPr>
          <w:p w:rsidR="00284B2E" w:rsidRDefault="00284B2E" w:rsidP="00E931EE">
            <w:pPr>
              <w:jc w:val="both"/>
            </w:pPr>
            <w:r>
              <w:t>Многофакторный</w:t>
            </w:r>
          </w:p>
        </w:tc>
      </w:tr>
      <w:tr w:rsidR="00284B2E" w:rsidTr="00CF668B">
        <w:tc>
          <w:tcPr>
            <w:tcW w:w="3560" w:type="dxa"/>
          </w:tcPr>
          <w:p w:rsidR="00284B2E" w:rsidRDefault="00284B2E" w:rsidP="00E931EE">
            <w:pPr>
              <w:jc w:val="both"/>
            </w:pPr>
            <w:r>
              <w:t>4. Управление</w:t>
            </w:r>
          </w:p>
        </w:tc>
        <w:tc>
          <w:tcPr>
            <w:tcW w:w="3561" w:type="dxa"/>
          </w:tcPr>
          <w:p w:rsidR="00284B2E" w:rsidRDefault="00284B2E" w:rsidP="00E931EE">
            <w:pPr>
              <w:jc w:val="both"/>
            </w:pPr>
            <w:r>
              <w:t>Иерархическое</w:t>
            </w:r>
          </w:p>
        </w:tc>
        <w:tc>
          <w:tcPr>
            <w:tcW w:w="3561" w:type="dxa"/>
          </w:tcPr>
          <w:p w:rsidR="00284B2E" w:rsidRDefault="00284B2E" w:rsidP="00E931EE">
            <w:pPr>
              <w:jc w:val="both"/>
            </w:pPr>
            <w:proofErr w:type="spellStart"/>
            <w:r>
              <w:t>Мультиагентное</w:t>
            </w:r>
            <w:proofErr w:type="spellEnd"/>
          </w:p>
        </w:tc>
      </w:tr>
      <w:tr w:rsidR="00284B2E" w:rsidTr="00CF668B">
        <w:tc>
          <w:tcPr>
            <w:tcW w:w="3560" w:type="dxa"/>
          </w:tcPr>
          <w:p w:rsidR="00284B2E" w:rsidRDefault="00284B2E" w:rsidP="00E931EE">
            <w:pPr>
              <w:jc w:val="both"/>
            </w:pPr>
            <w:r>
              <w:t>5. Интерфейс</w:t>
            </w:r>
          </w:p>
        </w:tc>
        <w:tc>
          <w:tcPr>
            <w:tcW w:w="3561" w:type="dxa"/>
          </w:tcPr>
          <w:p w:rsidR="00284B2E" w:rsidRDefault="00284B2E" w:rsidP="00E931EE">
            <w:pPr>
              <w:jc w:val="both"/>
            </w:pPr>
            <w:r>
              <w:t>Общесистемный</w:t>
            </w:r>
          </w:p>
        </w:tc>
        <w:tc>
          <w:tcPr>
            <w:tcW w:w="3561" w:type="dxa"/>
          </w:tcPr>
          <w:p w:rsidR="00284B2E" w:rsidRDefault="00284B2E" w:rsidP="00E931EE">
            <w:pPr>
              <w:jc w:val="both"/>
            </w:pPr>
            <w:r>
              <w:t>Сетевой</w:t>
            </w:r>
          </w:p>
        </w:tc>
      </w:tr>
      <w:tr w:rsidR="00284B2E" w:rsidTr="00CF668B">
        <w:tc>
          <w:tcPr>
            <w:tcW w:w="3560" w:type="dxa"/>
          </w:tcPr>
          <w:p w:rsidR="00284B2E" w:rsidRDefault="00284B2E" w:rsidP="00E931EE">
            <w:pPr>
              <w:jc w:val="both"/>
            </w:pPr>
            <w:r>
              <w:t xml:space="preserve">6. </w:t>
            </w:r>
            <w:proofErr w:type="spellStart"/>
            <w:r>
              <w:t>Целеположение</w:t>
            </w:r>
            <w:proofErr w:type="spellEnd"/>
          </w:p>
        </w:tc>
        <w:tc>
          <w:tcPr>
            <w:tcW w:w="3561" w:type="dxa"/>
          </w:tcPr>
          <w:p w:rsidR="00284B2E" w:rsidRDefault="00284B2E" w:rsidP="00E931EE">
            <w:pPr>
              <w:jc w:val="both"/>
            </w:pPr>
            <w:r>
              <w:t>Программное</w:t>
            </w:r>
          </w:p>
        </w:tc>
        <w:tc>
          <w:tcPr>
            <w:tcW w:w="3561" w:type="dxa"/>
          </w:tcPr>
          <w:p w:rsidR="00284B2E" w:rsidRDefault="00284B2E" w:rsidP="00E931EE">
            <w:pPr>
              <w:jc w:val="both"/>
            </w:pPr>
            <w:r>
              <w:t>Адаптивное</w:t>
            </w:r>
          </w:p>
        </w:tc>
      </w:tr>
    </w:tbl>
    <w:p w:rsidR="00CF668B" w:rsidRPr="001356F3" w:rsidRDefault="00CF668B" w:rsidP="00E931EE">
      <w:pPr>
        <w:jc w:val="both"/>
      </w:pPr>
    </w:p>
    <w:p w:rsidR="005076B6" w:rsidRDefault="005076B6" w:rsidP="00FD2B11">
      <w:pPr>
        <w:jc w:val="both"/>
      </w:pPr>
      <w:r>
        <w:t xml:space="preserve">В зависимости от степени централизации </w:t>
      </w:r>
      <w:proofErr w:type="spellStart"/>
      <w:r>
        <w:t>SoS</w:t>
      </w:r>
      <w:proofErr w:type="spellEnd"/>
      <w:r>
        <w:t xml:space="preserve"> подразделяют на следующие категории [4]:</w:t>
      </w:r>
    </w:p>
    <w:p w:rsidR="005076B6" w:rsidRDefault="005076B6" w:rsidP="00FD2B11">
      <w:pPr>
        <w:jc w:val="both"/>
      </w:pPr>
      <w:r>
        <w:t xml:space="preserve">• </w:t>
      </w:r>
      <w:r w:rsidRPr="005076B6">
        <w:rPr>
          <w:i/>
        </w:rPr>
        <w:t>Виртуальная.</w:t>
      </w:r>
      <w:r>
        <w:t xml:space="preserve"> В </w:t>
      </w:r>
      <w:proofErr w:type="spellStart"/>
      <w:r>
        <w:t>SoS</w:t>
      </w:r>
      <w:proofErr w:type="spellEnd"/>
      <w:r>
        <w:t xml:space="preserve"> отсутствуют централизованное управление и главные цели.</w:t>
      </w:r>
    </w:p>
    <w:p w:rsidR="005076B6" w:rsidRDefault="005076B6" w:rsidP="00FD2B11">
      <w:pPr>
        <w:jc w:val="both"/>
      </w:pPr>
      <w:r>
        <w:t xml:space="preserve">• </w:t>
      </w:r>
      <w:proofErr w:type="spellStart"/>
      <w:r w:rsidRPr="005076B6">
        <w:rPr>
          <w:i/>
        </w:rPr>
        <w:t>Коллаборативная</w:t>
      </w:r>
      <w:proofErr w:type="spellEnd"/>
      <w:r>
        <w:t xml:space="preserve"> (мягкая). Системы в </w:t>
      </w:r>
      <w:proofErr w:type="spellStart"/>
      <w:r>
        <w:t>SoS</w:t>
      </w:r>
      <w:proofErr w:type="spellEnd"/>
      <w:r>
        <w:t xml:space="preserve"> взаимодействуют более или менее добровольно для удовлетворения согласованных главных целей.</w:t>
      </w:r>
    </w:p>
    <w:p w:rsidR="005076B6" w:rsidRDefault="005076B6" w:rsidP="00FD2B11">
      <w:pPr>
        <w:jc w:val="both"/>
      </w:pPr>
      <w:r>
        <w:t xml:space="preserve">• </w:t>
      </w:r>
      <w:r w:rsidRPr="005076B6">
        <w:rPr>
          <w:i/>
        </w:rPr>
        <w:t>Согласованная</w:t>
      </w:r>
      <w:r>
        <w:t xml:space="preserve"> (смешанная). Цели </w:t>
      </w:r>
      <w:proofErr w:type="spellStart"/>
      <w:r>
        <w:t>SoS</w:t>
      </w:r>
      <w:proofErr w:type="spellEnd"/>
      <w:r>
        <w:t xml:space="preserve"> признаются основными, в то время как компоненты сохраняют свои собственные задачи, финансирование и подходы к развитию.</w:t>
      </w:r>
    </w:p>
    <w:p w:rsidR="005076B6" w:rsidRDefault="005076B6" w:rsidP="00FD2B11">
      <w:pPr>
        <w:jc w:val="both"/>
      </w:pPr>
      <w:r>
        <w:t xml:space="preserve">• </w:t>
      </w:r>
      <w:r w:rsidRPr="005076B6">
        <w:rPr>
          <w:i/>
        </w:rPr>
        <w:t>Директивная</w:t>
      </w:r>
      <w:r>
        <w:t xml:space="preserve"> (жесткая). </w:t>
      </w:r>
      <w:proofErr w:type="spellStart"/>
      <w:r>
        <w:t>SoS</w:t>
      </w:r>
      <w:proofErr w:type="spellEnd"/>
      <w:r>
        <w:t xml:space="preserve"> </w:t>
      </w:r>
      <w:proofErr w:type="gramStart"/>
      <w:r>
        <w:t>создана</w:t>
      </w:r>
      <w:proofErr w:type="gramEnd"/>
      <w:r>
        <w:t xml:space="preserve"> и управляется для выполнения конкретных задач. Компоненты работают независимо друг от друга, но их режим работы находится в подчинении целям </w:t>
      </w:r>
      <w:proofErr w:type="spellStart"/>
      <w:r>
        <w:t>SoS</w:t>
      </w:r>
      <w:proofErr w:type="spellEnd"/>
      <w:r>
        <w:t xml:space="preserve">. С точки зрения проектировщика от обычной системы </w:t>
      </w:r>
      <w:proofErr w:type="spellStart"/>
      <w:r>
        <w:t>SoS</w:t>
      </w:r>
      <w:proofErr w:type="spellEnd"/>
      <w:r>
        <w:t xml:space="preserve"> имеет следующие основные отличия:</w:t>
      </w:r>
    </w:p>
    <w:p w:rsidR="00414B17" w:rsidRDefault="005076B6" w:rsidP="00FD2B11">
      <w:pPr>
        <w:jc w:val="both"/>
      </w:pPr>
      <w:r>
        <w:t xml:space="preserve">• </w:t>
      </w:r>
      <w:r w:rsidRPr="005076B6">
        <w:rPr>
          <w:i/>
        </w:rPr>
        <w:t>Участие заинтересованных сторон</w:t>
      </w:r>
      <w:r>
        <w:t xml:space="preserve">. Заинтересованные стороны присутствуют со своими, зачастую конкурирующими между собой интересами и приоритетами одновременно на уровне отдельно взятой </w:t>
      </w:r>
      <w:r>
        <w:lastRenderedPageBreak/>
        <w:t xml:space="preserve">системы и </w:t>
      </w:r>
      <w:proofErr w:type="spellStart"/>
      <w:r>
        <w:t>SoS</w:t>
      </w:r>
      <w:proofErr w:type="spellEnd"/>
      <w:r>
        <w:t xml:space="preserve"> в целом. Иногда участники какой-либо системы не заинтересованы в </w:t>
      </w:r>
      <w:proofErr w:type="spellStart"/>
      <w:r>
        <w:t>SoS</w:t>
      </w:r>
      <w:proofErr w:type="spellEnd"/>
      <w:r>
        <w:t>. Интересы не всех участников могут быть приняты во внимание.</w:t>
      </w:r>
    </w:p>
    <w:p w:rsidR="001D1111" w:rsidRDefault="001D1111" w:rsidP="00FD2B11">
      <w:pPr>
        <w:jc w:val="both"/>
      </w:pPr>
      <w:r>
        <w:t xml:space="preserve">• </w:t>
      </w:r>
      <w:r w:rsidRPr="001D1111">
        <w:rPr>
          <w:i/>
        </w:rPr>
        <w:t>Управление</w:t>
      </w:r>
      <w:r>
        <w:t xml:space="preserve">. Управление и финансирование осуществляется независимо как для </w:t>
      </w:r>
      <w:proofErr w:type="spellStart"/>
      <w:r>
        <w:t>SoS</w:t>
      </w:r>
      <w:proofErr w:type="spellEnd"/>
      <w:r>
        <w:t xml:space="preserve">, так и для отдельных систем. Как правило, </w:t>
      </w:r>
      <w:proofErr w:type="spellStart"/>
      <w:r>
        <w:t>SoS</w:t>
      </w:r>
      <w:proofErr w:type="spellEnd"/>
      <w:r>
        <w:t xml:space="preserve"> не имеет полной власти над всеми системами.</w:t>
      </w:r>
    </w:p>
    <w:p w:rsidR="001D1111" w:rsidRDefault="001D1111" w:rsidP="00FD2B11">
      <w:pPr>
        <w:jc w:val="both"/>
      </w:pPr>
      <w:r>
        <w:t xml:space="preserve">• </w:t>
      </w:r>
      <w:r w:rsidRPr="001D1111">
        <w:rPr>
          <w:i/>
        </w:rPr>
        <w:t>Функционирование</w:t>
      </w:r>
      <w:r>
        <w:t xml:space="preserve">. </w:t>
      </w:r>
      <w:proofErr w:type="spellStart"/>
      <w:r>
        <w:t>SoS</w:t>
      </w:r>
      <w:proofErr w:type="spellEnd"/>
      <w:r>
        <w:t xml:space="preserve"> должна выполнять свои оперативные задачи, используя системы, чьи цели могут не совпадать с целями </w:t>
      </w:r>
      <w:proofErr w:type="spellStart"/>
      <w:r>
        <w:t>SoS</w:t>
      </w:r>
      <w:proofErr w:type="spellEnd"/>
      <w:r>
        <w:t>.</w:t>
      </w:r>
    </w:p>
    <w:p w:rsidR="00284B2E" w:rsidRDefault="001D1111" w:rsidP="00FD2B11">
      <w:pPr>
        <w:jc w:val="both"/>
      </w:pPr>
      <w:r>
        <w:t xml:space="preserve">• </w:t>
      </w:r>
      <w:r w:rsidRPr="001D1111">
        <w:rPr>
          <w:i/>
        </w:rPr>
        <w:t>Границы и интерфейсы</w:t>
      </w:r>
      <w:r>
        <w:t xml:space="preserve">. Обычная система не распространяется дальше своих границ и сфокусирована на своих интерфейсах. В свою очередь, </w:t>
      </w:r>
      <w:proofErr w:type="spellStart"/>
      <w:r>
        <w:t>SoS</w:t>
      </w:r>
      <w:proofErr w:type="spellEnd"/>
      <w:r>
        <w:t xml:space="preserve"> должна уметь определять системы, которые способствуют достижению ее целей и без потери функциональности связывать их с другими включенными системами посредством своей информационной составляющей, то есть </w:t>
      </w:r>
      <w:proofErr w:type="spellStart"/>
      <w:r>
        <w:t>SoS</w:t>
      </w:r>
      <w:proofErr w:type="spellEnd"/>
      <w:r>
        <w:t xml:space="preserve"> должна иметь соответствующую этим задачам информационную систему, способную адаптироваться к изменению состава обслуживаемых систем.</w:t>
      </w:r>
    </w:p>
    <w:p w:rsidR="006254C8" w:rsidRDefault="006254C8" w:rsidP="00FD2B11">
      <w:pPr>
        <w:jc w:val="both"/>
      </w:pPr>
      <w:r>
        <w:t xml:space="preserve">• </w:t>
      </w:r>
      <w:r w:rsidRPr="006254C8">
        <w:rPr>
          <w:i/>
        </w:rPr>
        <w:t>Производительность и поведение</w:t>
      </w:r>
      <w:r>
        <w:t xml:space="preserve">. Система функционирует для выполнения своих собственных целей. Производительность </w:t>
      </w:r>
      <w:proofErr w:type="spellStart"/>
      <w:r>
        <w:t>SoS</w:t>
      </w:r>
      <w:proofErr w:type="spellEnd"/>
      <w:r>
        <w:t xml:space="preserve"> должна удовлетворять как нужды пользователей </w:t>
      </w:r>
      <w:proofErr w:type="spellStart"/>
      <w:r>
        <w:t>SoS</w:t>
      </w:r>
      <w:proofErr w:type="spellEnd"/>
      <w:r>
        <w:t>, так и нужды включенных систем. Более подробное сравнение представлено в табл. 2 [5]. Таким образом, «систему систем» можно представить как динамический набор систем для реализации поставленных задач. В зависимости от поставленной задачи формируется «система систем » (см. рис. 1).</w:t>
      </w:r>
    </w:p>
    <w:p w:rsidR="000369D6" w:rsidRPr="000369D6" w:rsidRDefault="000369D6" w:rsidP="000369D6">
      <w:pPr>
        <w:jc w:val="center"/>
        <w:rPr>
          <w:b/>
        </w:rPr>
      </w:pPr>
      <w:r w:rsidRPr="000369D6">
        <w:rPr>
          <w:b/>
        </w:rPr>
        <w:t>Таблица 2. Сравнительная оценка системы и «системы</w:t>
      </w:r>
      <w:r>
        <w:rPr>
          <w:b/>
        </w:rPr>
        <w:t xml:space="preserve"> </w:t>
      </w:r>
      <w:r w:rsidRPr="000369D6">
        <w:rPr>
          <w:b/>
        </w:rPr>
        <w:t>систем»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9"/>
        <w:gridCol w:w="3543"/>
        <w:gridCol w:w="3770"/>
      </w:tblGrid>
      <w:tr w:rsidR="00B83275" w:rsidTr="00A92E54">
        <w:tc>
          <w:tcPr>
            <w:tcW w:w="3369" w:type="dxa"/>
          </w:tcPr>
          <w:p w:rsidR="00B83275" w:rsidRDefault="000369D6" w:rsidP="000369D6">
            <w:pPr>
              <w:jc w:val="center"/>
            </w:pPr>
            <w:r>
              <w:t>Сравнительные характеристики</w:t>
            </w:r>
          </w:p>
        </w:tc>
        <w:tc>
          <w:tcPr>
            <w:tcW w:w="3543" w:type="dxa"/>
          </w:tcPr>
          <w:p w:rsidR="00B83275" w:rsidRDefault="000369D6" w:rsidP="000369D6">
            <w:pPr>
              <w:jc w:val="center"/>
            </w:pPr>
            <w:r>
              <w:t>Система</w:t>
            </w:r>
          </w:p>
        </w:tc>
        <w:tc>
          <w:tcPr>
            <w:tcW w:w="3770" w:type="dxa"/>
          </w:tcPr>
          <w:p w:rsidR="00B83275" w:rsidRDefault="000369D6" w:rsidP="000369D6">
            <w:pPr>
              <w:jc w:val="center"/>
            </w:pPr>
            <w:r>
              <w:t>«Система систем»</w:t>
            </w:r>
          </w:p>
        </w:tc>
      </w:tr>
      <w:tr w:rsidR="000369D6" w:rsidTr="002E5758">
        <w:tc>
          <w:tcPr>
            <w:tcW w:w="10682" w:type="dxa"/>
            <w:gridSpan w:val="3"/>
          </w:tcPr>
          <w:p w:rsidR="000369D6" w:rsidRPr="000369D6" w:rsidRDefault="000369D6" w:rsidP="000369D6">
            <w:pPr>
              <w:jc w:val="center"/>
              <w:rPr>
                <w:i/>
              </w:rPr>
            </w:pPr>
            <w:r w:rsidRPr="000369D6">
              <w:rPr>
                <w:i/>
              </w:rPr>
              <w:t>Управление и контроль</w:t>
            </w:r>
          </w:p>
        </w:tc>
      </w:tr>
      <w:tr w:rsidR="000369D6" w:rsidTr="00A92E54">
        <w:tc>
          <w:tcPr>
            <w:tcW w:w="3369" w:type="dxa"/>
          </w:tcPr>
          <w:p w:rsidR="000369D6" w:rsidRDefault="000369D6" w:rsidP="000369D6">
            <w:r>
              <w:t>Участие заинтересованных сторон</w:t>
            </w:r>
          </w:p>
        </w:tc>
        <w:tc>
          <w:tcPr>
            <w:tcW w:w="3543" w:type="dxa"/>
          </w:tcPr>
          <w:p w:rsidR="000369D6" w:rsidRDefault="000369D6" w:rsidP="000369D6">
            <w:r>
              <w:t>Полностью определенный круг заинтересованных сторон</w:t>
            </w:r>
          </w:p>
        </w:tc>
        <w:tc>
          <w:tcPr>
            <w:tcW w:w="3770" w:type="dxa"/>
          </w:tcPr>
          <w:p w:rsidR="000369D6" w:rsidRDefault="000369D6" w:rsidP="000369D6">
            <w:r>
              <w:t>Два уровня заинтересованных сторон в условиях смешения зачастую конкурирующих интересов</w:t>
            </w:r>
          </w:p>
        </w:tc>
      </w:tr>
      <w:tr w:rsidR="000369D6" w:rsidTr="00A92E54">
        <w:tc>
          <w:tcPr>
            <w:tcW w:w="3369" w:type="dxa"/>
          </w:tcPr>
          <w:p w:rsidR="000369D6" w:rsidRDefault="000369D6" w:rsidP="000369D6">
            <w:r>
              <w:t>Управление</w:t>
            </w:r>
          </w:p>
        </w:tc>
        <w:tc>
          <w:tcPr>
            <w:tcW w:w="3543" w:type="dxa"/>
          </w:tcPr>
          <w:p w:rsidR="000369D6" w:rsidRDefault="000369D6" w:rsidP="000369D6">
            <w:r>
              <w:t>Унифицированное управление и финансирование</w:t>
            </w:r>
          </w:p>
        </w:tc>
        <w:tc>
          <w:tcPr>
            <w:tcW w:w="3770" w:type="dxa"/>
          </w:tcPr>
          <w:p w:rsidR="000369D6" w:rsidRDefault="000369D6" w:rsidP="000369D6">
            <w:r>
              <w:t xml:space="preserve">Увеличение уровней сложности в связи с необходимостью в управлении и финансировании как </w:t>
            </w:r>
            <w:proofErr w:type="spellStart"/>
            <w:r>
              <w:t>SoS</w:t>
            </w:r>
            <w:proofErr w:type="spellEnd"/>
            <w:r>
              <w:t>, так и отдельно взятых систем</w:t>
            </w:r>
          </w:p>
        </w:tc>
      </w:tr>
      <w:tr w:rsidR="000369D6" w:rsidTr="002E5758">
        <w:tc>
          <w:tcPr>
            <w:tcW w:w="10682" w:type="dxa"/>
            <w:gridSpan w:val="3"/>
          </w:tcPr>
          <w:p w:rsidR="000369D6" w:rsidRPr="000369D6" w:rsidRDefault="000369D6" w:rsidP="000369D6">
            <w:pPr>
              <w:jc w:val="center"/>
              <w:rPr>
                <w:i/>
              </w:rPr>
            </w:pPr>
            <w:r w:rsidRPr="000369D6">
              <w:rPr>
                <w:i/>
              </w:rPr>
              <w:t>Оперативная деятельность</w:t>
            </w:r>
          </w:p>
        </w:tc>
      </w:tr>
      <w:tr w:rsidR="000369D6" w:rsidTr="00A92E54">
        <w:tc>
          <w:tcPr>
            <w:tcW w:w="3369" w:type="dxa"/>
          </w:tcPr>
          <w:p w:rsidR="000369D6" w:rsidRDefault="000369D6" w:rsidP="000369D6">
            <w:r>
              <w:t>Функционирование</w:t>
            </w:r>
          </w:p>
        </w:tc>
        <w:tc>
          <w:tcPr>
            <w:tcW w:w="3543" w:type="dxa"/>
          </w:tcPr>
          <w:p w:rsidR="000369D6" w:rsidRDefault="000369D6" w:rsidP="000369D6">
            <w:proofErr w:type="gramStart"/>
            <w:r>
              <w:t>Разработана</w:t>
            </w:r>
            <w:proofErr w:type="gramEnd"/>
            <w:r>
              <w:t xml:space="preserve"> для удовлетворения конкретных оперативных целей</w:t>
            </w:r>
          </w:p>
        </w:tc>
        <w:tc>
          <w:tcPr>
            <w:tcW w:w="3770" w:type="dxa"/>
          </w:tcPr>
          <w:p w:rsidR="000369D6" w:rsidRDefault="000369D6" w:rsidP="000369D6">
            <w:proofErr w:type="gramStart"/>
            <w:r>
              <w:t>Призвана</w:t>
            </w:r>
            <w:proofErr w:type="gramEnd"/>
            <w:r>
              <w:t xml:space="preserve"> удовлетворять оперативные цели, используя включенные системы, чьи цели могут не совпадать с целями </w:t>
            </w:r>
            <w:proofErr w:type="spellStart"/>
            <w:r>
              <w:t>SoS</w:t>
            </w:r>
            <w:proofErr w:type="spellEnd"/>
          </w:p>
        </w:tc>
      </w:tr>
      <w:tr w:rsidR="000369D6" w:rsidTr="002E5758">
        <w:tc>
          <w:tcPr>
            <w:tcW w:w="10682" w:type="dxa"/>
            <w:gridSpan w:val="3"/>
          </w:tcPr>
          <w:p w:rsidR="000369D6" w:rsidRPr="000369D6" w:rsidRDefault="000369D6" w:rsidP="000369D6">
            <w:pPr>
              <w:jc w:val="center"/>
              <w:rPr>
                <w:i/>
              </w:rPr>
            </w:pPr>
            <w:r w:rsidRPr="000369D6">
              <w:rPr>
                <w:i/>
              </w:rPr>
              <w:t>Внедрение</w:t>
            </w:r>
          </w:p>
        </w:tc>
      </w:tr>
      <w:tr w:rsidR="000369D6" w:rsidTr="00A92E54">
        <w:tc>
          <w:tcPr>
            <w:tcW w:w="3369" w:type="dxa"/>
          </w:tcPr>
          <w:p w:rsidR="000369D6" w:rsidRDefault="000369D6" w:rsidP="000369D6">
            <w:r>
              <w:t>Тестирование и оценка</w:t>
            </w:r>
          </w:p>
        </w:tc>
        <w:tc>
          <w:tcPr>
            <w:tcW w:w="3543" w:type="dxa"/>
          </w:tcPr>
          <w:p w:rsidR="000369D6" w:rsidRDefault="000369D6" w:rsidP="000369D6">
            <w:r>
              <w:t>Тестирование и оценка системы принципиально возможны</w:t>
            </w:r>
          </w:p>
        </w:tc>
        <w:tc>
          <w:tcPr>
            <w:tcW w:w="3770" w:type="dxa"/>
          </w:tcPr>
          <w:p w:rsidR="000369D6" w:rsidRDefault="000369D6" w:rsidP="000369D6">
            <w:r>
              <w:t>Тестирование и оценка представляют сложную задачу, зачастую невозможную из-за разных жизненных циклов используемых систем и постоянно меняющейся конфигурации</w:t>
            </w:r>
          </w:p>
        </w:tc>
      </w:tr>
      <w:tr w:rsidR="00A92E54" w:rsidTr="002E5758">
        <w:tc>
          <w:tcPr>
            <w:tcW w:w="10682" w:type="dxa"/>
            <w:gridSpan w:val="3"/>
          </w:tcPr>
          <w:p w:rsidR="00A92E54" w:rsidRPr="00A92E54" w:rsidRDefault="00A92E54" w:rsidP="00A92E54">
            <w:pPr>
              <w:jc w:val="center"/>
              <w:rPr>
                <w:i/>
              </w:rPr>
            </w:pPr>
            <w:r w:rsidRPr="00A92E54">
              <w:rPr>
                <w:i/>
              </w:rPr>
              <w:t>Проектирование</w:t>
            </w:r>
          </w:p>
        </w:tc>
      </w:tr>
      <w:tr w:rsidR="000369D6" w:rsidTr="00A92E54">
        <w:tc>
          <w:tcPr>
            <w:tcW w:w="3369" w:type="dxa"/>
          </w:tcPr>
          <w:p w:rsidR="000369D6" w:rsidRDefault="00A92E54" w:rsidP="000369D6">
            <w:r>
              <w:t>Границы и интерфейсы</w:t>
            </w:r>
          </w:p>
        </w:tc>
        <w:tc>
          <w:tcPr>
            <w:tcW w:w="3543" w:type="dxa"/>
          </w:tcPr>
          <w:p w:rsidR="000369D6" w:rsidRDefault="00A92E54" w:rsidP="000369D6">
            <w:r>
              <w:t>Акцент на границах и интерфейсах</w:t>
            </w:r>
          </w:p>
        </w:tc>
        <w:tc>
          <w:tcPr>
            <w:tcW w:w="3770" w:type="dxa"/>
          </w:tcPr>
          <w:p w:rsidR="000369D6" w:rsidRDefault="00A92E54" w:rsidP="000369D6">
            <w:r>
              <w:t xml:space="preserve">Акцент на определении систем, способствующих выполнению целей </w:t>
            </w:r>
            <w:proofErr w:type="spellStart"/>
            <w:r>
              <w:t>SoS</w:t>
            </w:r>
            <w:proofErr w:type="spellEnd"/>
            <w:r>
              <w:t>, а также на обеспечении соответствующего уровня развития информационной составляющей</w:t>
            </w:r>
          </w:p>
        </w:tc>
      </w:tr>
      <w:tr w:rsidR="00A92E54" w:rsidTr="00A92E54">
        <w:tc>
          <w:tcPr>
            <w:tcW w:w="3369" w:type="dxa"/>
          </w:tcPr>
          <w:p w:rsidR="00A92E54" w:rsidRDefault="00A92E54" w:rsidP="000369D6">
            <w:r>
              <w:t>Производительность и поведение</w:t>
            </w:r>
          </w:p>
        </w:tc>
        <w:tc>
          <w:tcPr>
            <w:tcW w:w="3543" w:type="dxa"/>
          </w:tcPr>
          <w:p w:rsidR="00A92E54" w:rsidRDefault="00A92E54" w:rsidP="000369D6">
            <w:r>
              <w:t>Система функционирует для выполнения своих собственных целей</w:t>
            </w:r>
          </w:p>
        </w:tc>
        <w:tc>
          <w:tcPr>
            <w:tcW w:w="3770" w:type="dxa"/>
          </w:tcPr>
          <w:p w:rsidR="00A92E54" w:rsidRDefault="00A92E54" w:rsidP="000369D6">
            <w:r>
              <w:t xml:space="preserve">Производительность </w:t>
            </w:r>
            <w:proofErr w:type="spellStart"/>
            <w:r>
              <w:t>SoS</w:t>
            </w:r>
            <w:proofErr w:type="spellEnd"/>
            <w:r>
              <w:t xml:space="preserve"> должна удовлетворять нужды пользователей </w:t>
            </w:r>
            <w:proofErr w:type="spellStart"/>
            <w:r>
              <w:t>SoS</w:t>
            </w:r>
            <w:proofErr w:type="spellEnd"/>
            <w:r>
              <w:t xml:space="preserve"> и соблюдать баланс между потребностями систем</w:t>
            </w:r>
          </w:p>
        </w:tc>
      </w:tr>
    </w:tbl>
    <w:p w:rsidR="006254C8" w:rsidRDefault="006254C8" w:rsidP="00FD2B11">
      <w:pPr>
        <w:jc w:val="both"/>
      </w:pPr>
    </w:p>
    <w:p w:rsidR="00A92E54" w:rsidRDefault="005F4527" w:rsidP="005F45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53584" cy="3520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0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584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527" w:rsidRDefault="00C94EA8" w:rsidP="00C94EA8">
      <w:pPr>
        <w:rPr>
          <w:i/>
          <w:sz w:val="20"/>
          <w:szCs w:val="20"/>
        </w:rPr>
      </w:pPr>
      <w:r w:rsidRPr="00C94EA8">
        <w:rPr>
          <w:i/>
          <w:sz w:val="20"/>
          <w:szCs w:val="20"/>
        </w:rPr>
        <w:t>Источник: авторы статьи.</w:t>
      </w:r>
    </w:p>
    <w:p w:rsidR="00C94EA8" w:rsidRPr="00C94EA8" w:rsidRDefault="00C94EA8" w:rsidP="00C94EA8">
      <w:pPr>
        <w:jc w:val="center"/>
        <w:rPr>
          <w:b/>
          <w:i/>
          <w:sz w:val="20"/>
          <w:szCs w:val="20"/>
        </w:rPr>
      </w:pPr>
      <w:r w:rsidRPr="00C94EA8">
        <w:rPr>
          <w:b/>
          <w:i/>
        </w:rPr>
        <w:t xml:space="preserve">Рис. 1. Архитектура </w:t>
      </w:r>
      <w:proofErr w:type="spellStart"/>
      <w:r w:rsidRPr="00C94EA8">
        <w:rPr>
          <w:b/>
          <w:i/>
        </w:rPr>
        <w:t>SoS</w:t>
      </w:r>
      <w:proofErr w:type="spellEnd"/>
    </w:p>
    <w:p w:rsidR="00B83275" w:rsidRDefault="00B83275" w:rsidP="00FD2B11">
      <w:pPr>
        <w:jc w:val="both"/>
      </w:pPr>
      <w:r>
        <w:t xml:space="preserve">Основным вызовом при проектировании </w:t>
      </w:r>
      <w:proofErr w:type="spellStart"/>
      <w:r>
        <w:t>метасистем</w:t>
      </w:r>
      <w:proofErr w:type="spellEnd"/>
      <w:r>
        <w:t xml:space="preserve"> является поиск сбалансированного решения в условиях связи типа «многие </w:t>
      </w:r>
      <w:proofErr w:type="gramStart"/>
      <w:r>
        <w:t>к</w:t>
      </w:r>
      <w:proofErr w:type="gramEnd"/>
      <w:r>
        <w:t xml:space="preserve"> многим». Это вызвано следующими факторами:</w:t>
      </w:r>
    </w:p>
    <w:p w:rsidR="00B83275" w:rsidRDefault="00B83275" w:rsidP="00FD2B11">
      <w:pPr>
        <w:jc w:val="both"/>
      </w:pPr>
      <w:r>
        <w:t>• поставленная цель может требовать разнообразных возможностей и свойств;</w:t>
      </w:r>
    </w:p>
    <w:p w:rsidR="006D4ADD" w:rsidRDefault="006D4ADD" w:rsidP="00FD2B11">
      <w:pPr>
        <w:jc w:val="both"/>
      </w:pPr>
      <w:r>
        <w:t>• свойство какой-либо системы может быть задействовано для достижения нескольких целей;</w:t>
      </w:r>
    </w:p>
    <w:p w:rsidR="006D4ADD" w:rsidRDefault="006D4ADD" w:rsidP="00FD2B11">
      <w:pPr>
        <w:jc w:val="both"/>
      </w:pPr>
      <w:r>
        <w:t>• система может обладать множеством свойств и быть задействована для достижения нескольких целей;</w:t>
      </w:r>
    </w:p>
    <w:p w:rsidR="006D4ADD" w:rsidRDefault="006D4ADD" w:rsidP="00FD2B11">
      <w:pPr>
        <w:jc w:val="both"/>
      </w:pPr>
      <w:r>
        <w:t>• многие системы обладают одинаковыми (в свете достижения цели) возможностями;</w:t>
      </w:r>
    </w:p>
    <w:p w:rsidR="006D4ADD" w:rsidRDefault="006D4ADD" w:rsidP="00FD2B11">
      <w:pPr>
        <w:jc w:val="both"/>
      </w:pPr>
      <w:r>
        <w:t xml:space="preserve">• некоторые возможности появляются вследствие </w:t>
      </w:r>
      <w:proofErr w:type="spellStart"/>
      <w:r>
        <w:t>эмерджентности</w:t>
      </w:r>
      <w:proofErr w:type="spellEnd"/>
      <w:r>
        <w:t xml:space="preserve"> объединения нескольких систем;</w:t>
      </w:r>
    </w:p>
    <w:p w:rsidR="006D4ADD" w:rsidRDefault="006D4ADD" w:rsidP="00FD2B11">
      <w:pPr>
        <w:jc w:val="both"/>
      </w:pPr>
      <w:r>
        <w:t>• системы могут управляться из множества центров приятия решений. Итак, идеология «система систем» применима для решения вопросов проектирования и моделирования сложных составных систем с множеством центров принятия решений. В таких системах наблюдаются четыре основные проблемы управления (см. рис. 2):</w:t>
      </w:r>
    </w:p>
    <w:p w:rsidR="006D4ADD" w:rsidRDefault="006D4ADD" w:rsidP="00FD2B11">
      <w:pPr>
        <w:jc w:val="both"/>
      </w:pPr>
      <w:r>
        <w:t>• централизованного управления;</w:t>
      </w:r>
    </w:p>
    <w:p w:rsidR="006D4ADD" w:rsidRDefault="006D4ADD" w:rsidP="00FD2B11">
      <w:pPr>
        <w:jc w:val="both"/>
      </w:pPr>
      <w:r>
        <w:t>• разработки и реализации стратегии;</w:t>
      </w:r>
    </w:p>
    <w:p w:rsidR="006D4ADD" w:rsidRDefault="006D4ADD" w:rsidP="00FD2B11">
      <w:pPr>
        <w:jc w:val="both"/>
      </w:pPr>
      <w:r>
        <w:t>• координации;</w:t>
      </w:r>
    </w:p>
    <w:p w:rsidR="006D4ADD" w:rsidRDefault="006D4ADD" w:rsidP="00FD2B11">
      <w:pPr>
        <w:jc w:val="both"/>
      </w:pPr>
      <w:r>
        <w:t>• арбитража.</w:t>
      </w:r>
    </w:p>
    <w:p w:rsidR="006D4ADD" w:rsidRDefault="000A7F3C" w:rsidP="00FD2B11">
      <w:pPr>
        <w:jc w:val="both"/>
      </w:pPr>
      <w:r>
        <w:t xml:space="preserve">Данные проблемы из-за чрезвычайно сложной структуры, конфликтов и конкуренции в </w:t>
      </w:r>
      <w:proofErr w:type="spellStart"/>
      <w:r>
        <w:t>метасистеме</w:t>
      </w:r>
      <w:proofErr w:type="spellEnd"/>
      <w:r>
        <w:t xml:space="preserve"> невозможно решить построением классической иерархической модели. В таких условиях следует применять идеологию «системы систем», одним из основных принципов которой является </w:t>
      </w:r>
      <w:proofErr w:type="spellStart"/>
      <w:r>
        <w:t>субсидиарность</w:t>
      </w:r>
      <w:proofErr w:type="spellEnd"/>
      <w:r>
        <w:t xml:space="preserve"> на уровне оперативного управления. Взаимосвязь между центрами принятия решений разных систем осуществляется посредством облака горизонтальных связей. </w:t>
      </w:r>
      <w:proofErr w:type="spellStart"/>
      <w:r>
        <w:t>Надсистемный</w:t>
      </w:r>
      <w:proofErr w:type="spellEnd"/>
      <w:r>
        <w:t xml:space="preserve"> центр занимается вопросами целеполагания, в </w:t>
      </w:r>
      <w:r>
        <w:lastRenderedPageBreak/>
        <w:t xml:space="preserve">соответствии с которым формирует облако горизонтальных связей (см. рис. 3), арбитража и оценки рисков в рамках </w:t>
      </w:r>
      <w:proofErr w:type="spellStart"/>
      <w:r>
        <w:t>метасистемных</w:t>
      </w:r>
      <w:proofErr w:type="spellEnd"/>
      <w:r>
        <w:t xml:space="preserve"> целей. Как видно из этого рисунка, </w:t>
      </w:r>
      <w:proofErr w:type="spellStart"/>
      <w:r>
        <w:t>эмерджентность</w:t>
      </w:r>
      <w:proofErr w:type="spellEnd"/>
      <w:r>
        <w:t xml:space="preserve"> построенной «системы систем» возникает за счет возможности координации и арбитража множества систем в оперативном режиме, в результате чего появляется способность выполнения задач, которые каждая система в отдельности решить не может. Отдельного рассмотрения при проектировании требует информационная система, являющаяся инфраструктурной по отношению ко всей </w:t>
      </w:r>
      <w:proofErr w:type="spellStart"/>
      <w:r>
        <w:t>метасистеме</w:t>
      </w:r>
      <w:proofErr w:type="spellEnd"/>
      <w:r>
        <w:t>. Она делится на две неравнозначные части: подсистемы управляющих сигналов (иерархическая составляющая) и подсистему информационного поля принятия решений (облако горизонтальных связей).</w:t>
      </w:r>
    </w:p>
    <w:p w:rsidR="00257953" w:rsidRDefault="00257953" w:rsidP="00FD2B11">
      <w:pPr>
        <w:jc w:val="both"/>
      </w:pPr>
    </w:p>
    <w:p w:rsidR="000A7F3C" w:rsidRDefault="00E51ACE" w:rsidP="00E51A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09744" cy="263956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0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744" cy="263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ACE" w:rsidRPr="00E51ACE" w:rsidRDefault="00E51ACE" w:rsidP="00E51ACE">
      <w:pPr>
        <w:rPr>
          <w:i/>
          <w:sz w:val="20"/>
          <w:szCs w:val="20"/>
        </w:rPr>
      </w:pPr>
      <w:r w:rsidRPr="00E51ACE">
        <w:rPr>
          <w:i/>
          <w:sz w:val="20"/>
          <w:szCs w:val="20"/>
        </w:rPr>
        <w:t>Источник: авторы статьи.</w:t>
      </w:r>
    </w:p>
    <w:p w:rsidR="00E51ACE" w:rsidRDefault="00E51ACE" w:rsidP="00E51ACE">
      <w:pPr>
        <w:jc w:val="center"/>
        <w:rPr>
          <w:b/>
          <w:i/>
        </w:rPr>
      </w:pPr>
      <w:r w:rsidRPr="00E51ACE">
        <w:rPr>
          <w:b/>
          <w:i/>
        </w:rPr>
        <w:t>Рис. 2. Основные проблемы управления сложных составных систем</w:t>
      </w:r>
    </w:p>
    <w:p w:rsidR="00257953" w:rsidRDefault="00257953" w:rsidP="00E51ACE">
      <w:pPr>
        <w:jc w:val="center"/>
        <w:rPr>
          <w:b/>
          <w:i/>
        </w:rPr>
      </w:pPr>
    </w:p>
    <w:p w:rsidR="00E51ACE" w:rsidRDefault="00513009" w:rsidP="00E51ACE">
      <w:pPr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602224" cy="3200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0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22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009" w:rsidRPr="00513009" w:rsidRDefault="00513009" w:rsidP="00513009">
      <w:pPr>
        <w:rPr>
          <w:i/>
        </w:rPr>
      </w:pPr>
      <w:r w:rsidRPr="00513009">
        <w:rPr>
          <w:i/>
        </w:rPr>
        <w:t>Источник: авторы статьи.</w:t>
      </w:r>
    </w:p>
    <w:p w:rsidR="00513009" w:rsidRDefault="00513009" w:rsidP="00E51ACE">
      <w:pPr>
        <w:jc w:val="center"/>
        <w:rPr>
          <w:b/>
          <w:i/>
        </w:rPr>
      </w:pPr>
      <w:r w:rsidRPr="00513009">
        <w:rPr>
          <w:b/>
          <w:i/>
        </w:rPr>
        <w:t xml:space="preserve">Рис. 3. Иерархическая структура в </w:t>
      </w:r>
      <w:proofErr w:type="spellStart"/>
      <w:r w:rsidRPr="00513009">
        <w:rPr>
          <w:b/>
          <w:i/>
        </w:rPr>
        <w:t>SoS</w:t>
      </w:r>
      <w:proofErr w:type="spellEnd"/>
    </w:p>
    <w:p w:rsidR="00257953" w:rsidRPr="00284B42" w:rsidRDefault="00257953" w:rsidP="00E51ACE">
      <w:pPr>
        <w:jc w:val="center"/>
        <w:rPr>
          <w:b/>
          <w:sz w:val="24"/>
          <w:szCs w:val="24"/>
        </w:rPr>
      </w:pPr>
      <w:r w:rsidRPr="00284B42">
        <w:rPr>
          <w:b/>
          <w:sz w:val="24"/>
          <w:szCs w:val="24"/>
        </w:rPr>
        <w:lastRenderedPageBreak/>
        <w:t xml:space="preserve">Информационная система – инфраструктурная основа </w:t>
      </w:r>
      <w:proofErr w:type="spellStart"/>
      <w:r w:rsidRPr="00284B42">
        <w:rPr>
          <w:b/>
          <w:sz w:val="24"/>
          <w:szCs w:val="24"/>
        </w:rPr>
        <w:t>метасистемы</w:t>
      </w:r>
      <w:proofErr w:type="spellEnd"/>
    </w:p>
    <w:p w:rsidR="00513009" w:rsidRDefault="00257953" w:rsidP="0091473F">
      <w:pPr>
        <w:jc w:val="both"/>
      </w:pPr>
      <w:r>
        <w:t>Как мы уже от</w:t>
      </w:r>
      <w:r w:rsidR="0091473F">
        <w:t>мечали выше, информационная си</w:t>
      </w:r>
      <w:r>
        <w:t>стема является инфраструктурной по отношению ко</w:t>
      </w:r>
      <w:r w:rsidR="0091473F">
        <w:t xml:space="preserve"> всей </w:t>
      </w:r>
      <w:proofErr w:type="spellStart"/>
      <w:r w:rsidR="0091473F">
        <w:t>метасистеме</w:t>
      </w:r>
      <w:proofErr w:type="spellEnd"/>
      <w:r w:rsidR="0091473F">
        <w:t xml:space="preserve">. Ее основная задача — информационное обеспечение управленческих функций участников </w:t>
      </w:r>
      <w:proofErr w:type="spellStart"/>
      <w:r w:rsidR="0091473F">
        <w:t>метасистемы</w:t>
      </w:r>
      <w:proofErr w:type="spellEnd"/>
      <w:r w:rsidR="0091473F">
        <w:t xml:space="preserve"> как на </w:t>
      </w:r>
      <w:proofErr w:type="gramStart"/>
      <w:r w:rsidR="0091473F">
        <w:t>оперативном</w:t>
      </w:r>
      <w:proofErr w:type="gramEnd"/>
      <w:r w:rsidR="0091473F">
        <w:t xml:space="preserve">, так и на стратегическом уровнях. Без адекватного информационного обеспечения менеджмента принципиально невозможно создание новых и оптимизация существующих бизнес-процессов в </w:t>
      </w:r>
      <w:proofErr w:type="spellStart"/>
      <w:r w:rsidR="0091473F">
        <w:t>метасистеме</w:t>
      </w:r>
      <w:proofErr w:type="spellEnd"/>
      <w:r w:rsidR="0091473F">
        <w:t xml:space="preserve">. Осведомленность, </w:t>
      </w:r>
      <w:proofErr w:type="spellStart"/>
      <w:r w:rsidR="0091473F">
        <w:t>транспарентность</w:t>
      </w:r>
      <w:proofErr w:type="spellEnd"/>
      <w:r w:rsidR="0091473F">
        <w:t>, координация и, как результат, коллективная направленность на</w:t>
      </w:r>
      <w:r w:rsidR="00FB78DE">
        <w:t xml:space="preserve"> поддержание устойчивого развития являются продуктами развитой информационной системы. Для описанной выше инфраструктурной </w:t>
      </w:r>
      <w:proofErr w:type="spellStart"/>
      <w:r w:rsidR="00FB78DE">
        <w:t>метасистемы</w:t>
      </w:r>
      <w:proofErr w:type="spellEnd"/>
      <w:r w:rsidR="00FB78DE">
        <w:t xml:space="preserve"> «ТЭК агломерации» была разработана следующая концепция информационной системы (рис. 4)</w:t>
      </w:r>
    </w:p>
    <w:p w:rsidR="00FB78DE" w:rsidRDefault="00E521FB" w:rsidP="00E521FB">
      <w:pPr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4693920" cy="338632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0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338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1FB" w:rsidRPr="00E521FB" w:rsidRDefault="00E521FB" w:rsidP="00E521FB">
      <w:pPr>
        <w:rPr>
          <w:i/>
          <w:sz w:val="20"/>
          <w:szCs w:val="20"/>
        </w:rPr>
      </w:pPr>
      <w:r w:rsidRPr="00E521FB">
        <w:rPr>
          <w:i/>
          <w:sz w:val="20"/>
          <w:szCs w:val="20"/>
        </w:rPr>
        <w:t>Источник: авторы статьи.</w:t>
      </w:r>
    </w:p>
    <w:p w:rsidR="00E521FB" w:rsidRDefault="00E521FB" w:rsidP="00E521FB">
      <w:pPr>
        <w:jc w:val="center"/>
        <w:rPr>
          <w:b/>
          <w:i/>
        </w:rPr>
      </w:pPr>
      <w:r w:rsidRPr="00E521FB">
        <w:rPr>
          <w:b/>
          <w:i/>
        </w:rPr>
        <w:t xml:space="preserve">Рис. 4. Концепция информационной системы инфраструктурной </w:t>
      </w:r>
      <w:proofErr w:type="spellStart"/>
      <w:r w:rsidRPr="00E521FB">
        <w:rPr>
          <w:b/>
          <w:i/>
        </w:rPr>
        <w:t>метасистемы</w:t>
      </w:r>
      <w:proofErr w:type="spellEnd"/>
      <w:r w:rsidRPr="00E521FB">
        <w:rPr>
          <w:b/>
          <w:i/>
        </w:rPr>
        <w:t xml:space="preserve"> «ТЭК агломерации»</w:t>
      </w:r>
    </w:p>
    <w:p w:rsidR="00BA6A98" w:rsidRDefault="00BA6A98" w:rsidP="00BA6A98">
      <w:pPr>
        <w:jc w:val="both"/>
      </w:pPr>
      <w:r w:rsidRPr="00BA6A98">
        <w:rPr>
          <w:b/>
        </w:rPr>
        <w:t>1. Цель:</w:t>
      </w:r>
      <w:r>
        <w:t xml:space="preserve"> информационное обеспечение управленческих функций участников </w:t>
      </w:r>
      <w:proofErr w:type="spellStart"/>
      <w:r>
        <w:t>метасистемы</w:t>
      </w:r>
      <w:proofErr w:type="spellEnd"/>
      <w:r>
        <w:t xml:space="preserve"> как на оперативном, так и стратегическом уровнях.</w:t>
      </w:r>
    </w:p>
    <w:p w:rsidR="00BA6A98" w:rsidRDefault="00BA6A98" w:rsidP="00BA6A98">
      <w:pPr>
        <w:jc w:val="both"/>
      </w:pPr>
      <w:r w:rsidRPr="00BA6A98">
        <w:rPr>
          <w:b/>
        </w:rPr>
        <w:t>2. Структура:</w:t>
      </w:r>
    </w:p>
    <w:p w:rsidR="00BA6A98" w:rsidRDefault="00BA6A98" w:rsidP="00BA6A98">
      <w:pPr>
        <w:jc w:val="both"/>
      </w:pPr>
      <w:r>
        <w:t>• независимые участники и их информационные системы (ИС);</w:t>
      </w:r>
    </w:p>
    <w:p w:rsidR="00BA6A98" w:rsidRDefault="00BA6A98" w:rsidP="00BA6A98">
      <w:pPr>
        <w:jc w:val="both"/>
      </w:pPr>
      <w:r>
        <w:t>• информационные кластеры;</w:t>
      </w:r>
    </w:p>
    <w:p w:rsidR="00BA6A98" w:rsidRDefault="00BA6A98" w:rsidP="00BA6A98">
      <w:pPr>
        <w:jc w:val="both"/>
      </w:pPr>
      <w:r>
        <w:t>• экспертные системы;</w:t>
      </w:r>
    </w:p>
    <w:p w:rsidR="00BA6A98" w:rsidRDefault="00BA6A98" w:rsidP="00BA6A98">
      <w:pPr>
        <w:jc w:val="both"/>
      </w:pPr>
      <w:r>
        <w:t>• надзорный орган (в случае необходимости).</w:t>
      </w:r>
    </w:p>
    <w:p w:rsidR="00BA6A98" w:rsidRDefault="00BA6A98" w:rsidP="00BA6A98">
      <w:pPr>
        <w:jc w:val="both"/>
      </w:pPr>
      <w:r w:rsidRPr="00BA6A98">
        <w:rPr>
          <w:b/>
        </w:rPr>
        <w:t>3. Функционирование.</w:t>
      </w:r>
    </w:p>
    <w:p w:rsidR="00BA6A98" w:rsidRDefault="00BA6A98" w:rsidP="00BA6A98">
      <w:pPr>
        <w:jc w:val="both"/>
      </w:pPr>
      <w:r w:rsidRPr="00BA6A98">
        <w:rPr>
          <w:b/>
          <w:i/>
        </w:rPr>
        <w:t>3.1. Сбор и хранение данных.</w:t>
      </w:r>
      <w:r>
        <w:t xml:space="preserve"> На </w:t>
      </w:r>
      <w:proofErr w:type="spellStart"/>
      <w:r>
        <w:t>метасистемном</w:t>
      </w:r>
      <w:proofErr w:type="spellEnd"/>
      <w:r>
        <w:t xml:space="preserve"> уровне формируются стратегические цели.</w:t>
      </w:r>
    </w:p>
    <w:p w:rsidR="00BA6A98" w:rsidRDefault="00BA6A98" w:rsidP="00BA6A98">
      <w:pPr>
        <w:jc w:val="both"/>
      </w:pPr>
      <w:r>
        <w:t>Например:</w:t>
      </w:r>
    </w:p>
    <w:p w:rsidR="0018232F" w:rsidRDefault="00BA6A98" w:rsidP="0018232F">
      <w:pPr>
        <w:pStyle w:val="a3"/>
        <w:numPr>
          <w:ilvl w:val="1"/>
          <w:numId w:val="1"/>
        </w:numPr>
        <w:jc w:val="both"/>
      </w:pPr>
      <w:r>
        <w:t>надежность и доступность продукта;</w:t>
      </w:r>
    </w:p>
    <w:p w:rsidR="0018232F" w:rsidRDefault="0018232F" w:rsidP="0018232F">
      <w:pPr>
        <w:pStyle w:val="a3"/>
        <w:numPr>
          <w:ilvl w:val="1"/>
          <w:numId w:val="1"/>
        </w:numPr>
        <w:jc w:val="both"/>
      </w:pPr>
      <w:r>
        <w:t xml:space="preserve">устойчивое развитие всей </w:t>
      </w:r>
      <w:proofErr w:type="spellStart"/>
      <w:r>
        <w:t>метасистемы</w:t>
      </w:r>
      <w:proofErr w:type="spellEnd"/>
      <w:r>
        <w:t xml:space="preserve"> в целом;</w:t>
      </w:r>
    </w:p>
    <w:p w:rsidR="0018232F" w:rsidRDefault="0018232F" w:rsidP="0018232F">
      <w:pPr>
        <w:pStyle w:val="a3"/>
        <w:numPr>
          <w:ilvl w:val="1"/>
          <w:numId w:val="1"/>
        </w:numPr>
        <w:jc w:val="both"/>
      </w:pPr>
      <w:r>
        <w:lastRenderedPageBreak/>
        <w:t>разработка средне- и долгосрочной стратегии развития;</w:t>
      </w:r>
    </w:p>
    <w:p w:rsidR="0018232F" w:rsidRDefault="0018232F" w:rsidP="0018232F">
      <w:pPr>
        <w:pStyle w:val="a3"/>
        <w:numPr>
          <w:ilvl w:val="1"/>
          <w:numId w:val="1"/>
        </w:numPr>
        <w:jc w:val="both"/>
      </w:pPr>
      <w:r>
        <w:t>предоставление выбора потребителю;</w:t>
      </w:r>
    </w:p>
    <w:p w:rsidR="00E521FB" w:rsidRPr="0018232F" w:rsidRDefault="0018232F" w:rsidP="0018232F">
      <w:pPr>
        <w:pStyle w:val="a3"/>
        <w:numPr>
          <w:ilvl w:val="1"/>
          <w:numId w:val="1"/>
        </w:numPr>
        <w:jc w:val="both"/>
        <w:rPr>
          <w:b/>
          <w:i/>
        </w:rPr>
      </w:pPr>
      <w:r>
        <w:t>снижение себестоимости услуг за счет более рационального использования имеющейся инфраструктуры.</w:t>
      </w:r>
    </w:p>
    <w:p w:rsidR="0018232F" w:rsidRPr="0018232F" w:rsidRDefault="0018232F" w:rsidP="0018232F">
      <w:pPr>
        <w:jc w:val="both"/>
      </w:pPr>
      <w:r w:rsidRPr="0018232F">
        <w:t xml:space="preserve">В соответствии с этими целями и бизнес-процессами в </w:t>
      </w:r>
      <w:proofErr w:type="spellStart"/>
      <w:r w:rsidRPr="0018232F">
        <w:t>метасистеме</w:t>
      </w:r>
      <w:proofErr w:type="spellEnd"/>
      <w:r w:rsidRPr="0018232F">
        <w:t xml:space="preserve"> производится кластеризация и определяются:</w:t>
      </w:r>
    </w:p>
    <w:p w:rsidR="0018232F" w:rsidRDefault="0018232F" w:rsidP="0018232F">
      <w:pPr>
        <w:ind w:left="1080"/>
        <w:jc w:val="both"/>
      </w:pPr>
      <w:r>
        <w:t>• стандарты сбора информации (что собирать и каким образом);</w:t>
      </w:r>
    </w:p>
    <w:p w:rsidR="0018232F" w:rsidRDefault="0018232F" w:rsidP="0018232F">
      <w:pPr>
        <w:ind w:left="1080"/>
        <w:jc w:val="both"/>
      </w:pPr>
      <w:r>
        <w:t>• стандарты интерфейсов ИС.</w:t>
      </w:r>
    </w:p>
    <w:p w:rsidR="0018232F" w:rsidRDefault="0018232F" w:rsidP="0018232F">
      <w:pPr>
        <w:jc w:val="both"/>
      </w:pPr>
      <w:r>
        <w:t>Хотелось бы отметить, что информационные системы независимых участников могут быть различными, но обязаны иметь совместимые с кластером интерфейсы, по которым должны передавать определенную стандартом информацию о своем состоянии.</w:t>
      </w:r>
    </w:p>
    <w:p w:rsidR="0018232F" w:rsidRDefault="0018232F" w:rsidP="0018232F">
      <w:pPr>
        <w:jc w:val="both"/>
      </w:pPr>
      <w:r>
        <w:t>Кластеры выполняют следующие функции:</w:t>
      </w:r>
    </w:p>
    <w:p w:rsidR="0018232F" w:rsidRDefault="0018232F" w:rsidP="0018232F">
      <w:pPr>
        <w:ind w:left="1080"/>
        <w:jc w:val="both"/>
      </w:pPr>
      <w:r>
        <w:t>• хранение информации;</w:t>
      </w:r>
    </w:p>
    <w:p w:rsidR="0018232F" w:rsidRDefault="0018232F" w:rsidP="0018232F">
      <w:pPr>
        <w:ind w:left="1080"/>
        <w:jc w:val="both"/>
      </w:pPr>
      <w:r>
        <w:t>• обеспечение участникам, не включенным в кластер, доступа к кластерным данным;</w:t>
      </w:r>
    </w:p>
    <w:p w:rsidR="0018232F" w:rsidRDefault="0018232F" w:rsidP="0018232F">
      <w:pPr>
        <w:ind w:left="1080"/>
        <w:jc w:val="both"/>
      </w:pPr>
      <w:r>
        <w:t xml:space="preserve">• обеспечение участникам кластера доступа к данным других кластеров. Таким </w:t>
      </w:r>
      <w:proofErr w:type="gramStart"/>
      <w:r>
        <w:t>образом</w:t>
      </w:r>
      <w:proofErr w:type="gramEnd"/>
      <w:r>
        <w:t xml:space="preserve"> обеспечивается сбор и хранение данных для всей </w:t>
      </w:r>
      <w:proofErr w:type="spellStart"/>
      <w:r>
        <w:t>метасистемы</w:t>
      </w:r>
      <w:proofErr w:type="spellEnd"/>
      <w:r>
        <w:t>.</w:t>
      </w:r>
    </w:p>
    <w:p w:rsidR="0018232F" w:rsidRPr="0018232F" w:rsidRDefault="0018232F" w:rsidP="0018232F">
      <w:pPr>
        <w:jc w:val="both"/>
        <w:rPr>
          <w:b/>
          <w:i/>
        </w:rPr>
      </w:pPr>
      <w:r w:rsidRPr="0018232F">
        <w:rPr>
          <w:b/>
          <w:i/>
        </w:rPr>
        <w:t>3.2. Информационное обеспечение</w:t>
      </w:r>
    </w:p>
    <w:p w:rsidR="0018232F" w:rsidRDefault="0018232F" w:rsidP="0018232F">
      <w:pPr>
        <w:jc w:val="both"/>
      </w:pPr>
      <w:proofErr w:type="spellStart"/>
      <w:r>
        <w:t>Метасистемное</w:t>
      </w:r>
      <w:proofErr w:type="spellEnd"/>
      <w:r>
        <w:t xml:space="preserve"> информационное обеспечение принятия решения требуется как на </w:t>
      </w:r>
      <w:proofErr w:type="gramStart"/>
      <w:r>
        <w:t>оперативном</w:t>
      </w:r>
      <w:proofErr w:type="gramEnd"/>
      <w:r>
        <w:t xml:space="preserve">, так и на стратегических уровнях управления. Доступ к огромным массивам данных, как внутрисистемных и </w:t>
      </w:r>
      <w:proofErr w:type="spellStart"/>
      <w:r>
        <w:t>метасистемных</w:t>
      </w:r>
      <w:proofErr w:type="spellEnd"/>
      <w:r>
        <w:t xml:space="preserve">, скорее всего, приведет к информационной перегрузке лица принимающего решения. Поэтому необходимой составляющей должны стать интеллектуальные средства поддержки принятия решения (экспертные системы), работающие с массивом первичных данных. Например, такие интеллектуальные средства могут с учетом состояния других участников подсказать оператору последствия его решения. Надзорный орган, оценивающий состояние всей </w:t>
      </w:r>
      <w:proofErr w:type="spellStart"/>
      <w:r>
        <w:t>метасистемы</w:t>
      </w:r>
      <w:proofErr w:type="spellEnd"/>
      <w:r>
        <w:t xml:space="preserve"> в целом, благодаря экспертным системам может оценить риски и в случае выхода параметров </w:t>
      </w:r>
      <w:proofErr w:type="spellStart"/>
      <w:r>
        <w:t>метасистемы</w:t>
      </w:r>
      <w:proofErr w:type="spellEnd"/>
      <w:r>
        <w:t xml:space="preserve"> за определенные стандартом предельные значения, скоординировать работу независимых участников. Стоит отметить, что искусственные нейронные сети в виду их структуры (модель персептрона: много входов – один выход) представляются перспективными в качестве методологии при создании интеллектуальных сре</w:t>
      </w:r>
      <w:proofErr w:type="gramStart"/>
      <w:r>
        <w:t>дств пр</w:t>
      </w:r>
      <w:proofErr w:type="gramEnd"/>
      <w:r>
        <w:t>инятия решения.</w:t>
      </w:r>
    </w:p>
    <w:p w:rsidR="00EA5906" w:rsidRPr="00EA5906" w:rsidRDefault="00EA5906" w:rsidP="00EA5906">
      <w:pPr>
        <w:jc w:val="center"/>
        <w:rPr>
          <w:b/>
          <w:sz w:val="24"/>
          <w:szCs w:val="24"/>
        </w:rPr>
      </w:pPr>
      <w:r w:rsidRPr="00EA5906">
        <w:rPr>
          <w:b/>
          <w:sz w:val="24"/>
          <w:szCs w:val="24"/>
        </w:rPr>
        <w:t xml:space="preserve">Искусственные нейронные сети как средство моделирования устойчивого поведения </w:t>
      </w:r>
      <w:proofErr w:type="spellStart"/>
      <w:r w:rsidRPr="00EA5906">
        <w:rPr>
          <w:b/>
          <w:sz w:val="24"/>
          <w:szCs w:val="24"/>
        </w:rPr>
        <w:t>метасистем</w:t>
      </w:r>
      <w:proofErr w:type="spellEnd"/>
    </w:p>
    <w:p w:rsidR="00A55323" w:rsidRDefault="00EA5906" w:rsidP="0018232F">
      <w:pPr>
        <w:jc w:val="both"/>
      </w:pPr>
      <w:r>
        <w:t xml:space="preserve">Энергетика сегодня находится на самом проблемном, а, следовательно, захватывающем и динамичном этапе своего развития, требующем новых подходов, идеологии и инфраструктуры, основными чертами которых должны стать: сетевая архитектура, </w:t>
      </w:r>
      <w:proofErr w:type="spellStart"/>
      <w:r>
        <w:t>мультиагентное</w:t>
      </w:r>
      <w:proofErr w:type="spellEnd"/>
      <w:r>
        <w:t xml:space="preserve"> управление, интеллектуальность, самоорганизация, отраслевая интеграция и удобство, как определяющий социально-психологический критерий. Авторы отмечают надвигающийся структурно-технологический кризис в энергетике, когда морально устаревшая инфраструктура и идеологические</w:t>
      </w:r>
      <w:r w:rsidR="00994C7B">
        <w:t xml:space="preserve"> подходы в отрасли не соответствуют тем вызовам, которые перед ни</w:t>
      </w:r>
      <w:r w:rsidR="00A55323">
        <w:t>ми ставят новые технологии. От</w:t>
      </w:r>
      <w:r w:rsidR="00994C7B">
        <w:t>мечается, что од</w:t>
      </w:r>
      <w:r w:rsidR="00A55323">
        <w:t>ним из способов преодоления та</w:t>
      </w:r>
      <w:r w:rsidR="00994C7B">
        <w:t xml:space="preserve">кого кризиса является построение взаимосвязанных самоорганизующихся интеллектуальных систем, предполагающих </w:t>
      </w:r>
      <w:proofErr w:type="spellStart"/>
      <w:r w:rsidR="00994C7B">
        <w:t>мультиагентное</w:t>
      </w:r>
      <w:proofErr w:type="spellEnd"/>
      <w:r w:rsidR="00A55323">
        <w:t xml:space="preserve"> </w:t>
      </w:r>
      <w:r w:rsidR="00994C7B">
        <w:t>управление так называемых «интеллектуальных» сетей. Отметим, что «интеллектуальные» сети есть эволюционное прод</w:t>
      </w:r>
      <w:r w:rsidR="00A55323">
        <w:t>олжение «умных» сетей, для «ин</w:t>
      </w:r>
      <w:r w:rsidR="00994C7B">
        <w:t>теллектуализации» последних можно предложить использование искусственных нейронных сетей (ИНС) [5]. В условиях р</w:t>
      </w:r>
      <w:r w:rsidR="00A55323">
        <w:t xml:space="preserve">ыночной </w:t>
      </w:r>
      <w:proofErr w:type="spellStart"/>
      <w:r w:rsidR="00A55323">
        <w:t>нестационарности</w:t>
      </w:r>
      <w:proofErr w:type="spellEnd"/>
      <w:r w:rsidR="00A55323">
        <w:t xml:space="preserve"> огром</w:t>
      </w:r>
      <w:r w:rsidR="00994C7B">
        <w:t>ную ценность пр</w:t>
      </w:r>
      <w:r w:rsidR="00A55323">
        <w:t>иобретают методы, способные мо</w:t>
      </w:r>
      <w:r w:rsidR="00994C7B">
        <w:t xml:space="preserve">делировать процессы, в частности – прогнозировать цены на рынке, прибыль или убытки, получаемые в реальном процессе </w:t>
      </w:r>
      <w:proofErr w:type="spellStart"/>
      <w:r w:rsidR="00994C7B">
        <w:t>энергоперетоков</w:t>
      </w:r>
      <w:proofErr w:type="spellEnd"/>
      <w:r w:rsidR="00994C7B">
        <w:t xml:space="preserve">. </w:t>
      </w:r>
      <w:r w:rsidR="00A55323">
        <w:lastRenderedPageBreak/>
        <w:t>Для эффектив</w:t>
      </w:r>
      <w:r w:rsidR="00994C7B">
        <w:t xml:space="preserve">ного предсказания </w:t>
      </w:r>
      <w:r w:rsidR="00A55323">
        <w:t>в таких условиях требуется ис</w:t>
      </w:r>
      <w:r w:rsidR="00994C7B">
        <w:t>пользовать спос</w:t>
      </w:r>
      <w:r w:rsidR="00A55323">
        <w:t>обные к обучению (адаптирующие</w:t>
      </w:r>
      <w:r w:rsidR="00994C7B">
        <w:t>ся) системы или искусственный интеллект. Самые известные и расп</w:t>
      </w:r>
      <w:r w:rsidR="00A55323">
        <w:t>ространенные из них это нейрон</w:t>
      </w:r>
      <w:r w:rsidR="00994C7B">
        <w:t>ные сети. В случ</w:t>
      </w:r>
      <w:r w:rsidR="00A55323">
        <w:t>ае нестационарного процесса мо</w:t>
      </w:r>
      <w:r w:rsidR="00994C7B">
        <w:t>гут возникнуть трудности с их обуче</w:t>
      </w:r>
      <w:r w:rsidR="00A55323">
        <w:t>нием. Факти</w:t>
      </w:r>
      <w:r w:rsidR="00994C7B">
        <w:t xml:space="preserve">чески эффективное обучение возможно только на интервале </w:t>
      </w:r>
      <w:proofErr w:type="spellStart"/>
      <w:r w:rsidR="00994C7B">
        <w:t>квазистацинарности</w:t>
      </w:r>
      <w:proofErr w:type="spellEnd"/>
      <w:r w:rsidR="00994C7B">
        <w:t>, когда вероятностные характеристики процесса не сильно меняются. Это связано с тем, что в таких условиях отсутствуют сведения о закон</w:t>
      </w:r>
      <w:r w:rsidR="00A55323">
        <w:t>ах развития анализируемого про</w:t>
      </w:r>
      <w:r w:rsidR="00994C7B">
        <w:t>цесса, существую</w:t>
      </w:r>
      <w:r w:rsidR="00A55323">
        <w:t>т только входные величины, пре</w:t>
      </w:r>
      <w:r w:rsidR="00994C7B">
        <w:t>дыдущие значения цены. Для решения д</w:t>
      </w:r>
      <w:r w:rsidR="00A55323">
        <w:t>анной проблемы используется си</w:t>
      </w:r>
      <w:r w:rsidR="00994C7B">
        <w:t>стемное моделирование, которое подразумевает наличие информаци</w:t>
      </w:r>
      <w:r w:rsidR="00A55323">
        <w:t>и о структуре процесса, некото</w:t>
      </w:r>
      <w:r w:rsidR="00994C7B">
        <w:t>рую его модель. Для этого необходимо выбрать оптимальные параметры этой модели, полученные в процессе обучения. По результатам</w:t>
      </w:r>
      <w:r w:rsidR="00A55323">
        <w:t xml:space="preserve"> использования </w:t>
      </w:r>
      <w:proofErr w:type="spellStart"/>
      <w:r w:rsidR="00A55323">
        <w:t>нейросетей</w:t>
      </w:r>
      <w:proofErr w:type="spellEnd"/>
      <w:r w:rsidR="00A55323">
        <w:t xml:space="preserve"> в ка</w:t>
      </w:r>
      <w:r w:rsidR="00994C7B">
        <w:t>честве средства моделирования поведения сложной системы как «сис</w:t>
      </w:r>
      <w:r w:rsidR="00A55323">
        <w:t>темы систем» можно сделать сле</w:t>
      </w:r>
      <w:r w:rsidR="00994C7B">
        <w:t>дующие выводы:</w:t>
      </w:r>
    </w:p>
    <w:p w:rsidR="00A55323" w:rsidRDefault="00994C7B" w:rsidP="0018232F">
      <w:pPr>
        <w:jc w:val="both"/>
      </w:pPr>
      <w:r>
        <w:t xml:space="preserve">1. </w:t>
      </w:r>
      <w:proofErr w:type="spellStart"/>
      <w:r>
        <w:t>Нейросети</w:t>
      </w:r>
      <w:proofErr w:type="spellEnd"/>
      <w:r>
        <w:t xml:space="preserve"> могут использоваться ка</w:t>
      </w:r>
      <w:r w:rsidR="00A55323">
        <w:t>к эффек</w:t>
      </w:r>
      <w:r>
        <w:t>тивный инструме</w:t>
      </w:r>
      <w:r w:rsidR="00A55323">
        <w:t>нт краткосрочного и среднесроч</w:t>
      </w:r>
      <w:r>
        <w:t>ного</w:t>
      </w:r>
      <w:r w:rsidR="00A55323">
        <w:t xml:space="preserve"> </w:t>
      </w:r>
      <w:r>
        <w:t>моделировани</w:t>
      </w:r>
      <w:r w:rsidR="00A55323">
        <w:t>я процессов как сложных времен</w:t>
      </w:r>
      <w:r>
        <w:t>ных рядов.</w:t>
      </w:r>
    </w:p>
    <w:p w:rsidR="00841E2D" w:rsidRDefault="00994C7B" w:rsidP="0018232F">
      <w:pPr>
        <w:jc w:val="both"/>
      </w:pPr>
      <w:r>
        <w:t>2. Для получени</w:t>
      </w:r>
      <w:r w:rsidR="00A55323">
        <w:t>я более точных результатов сле</w:t>
      </w:r>
      <w:r>
        <w:t xml:space="preserve">дует учитывать </w:t>
      </w:r>
      <w:r w:rsidR="00841E2D">
        <w:t>и практически применять этап оптимизации архитектуры сети. При этом повышается надежность настройки сети и качество прогнозирования.</w:t>
      </w:r>
    </w:p>
    <w:p w:rsidR="00841E2D" w:rsidRDefault="00841E2D" w:rsidP="0018232F">
      <w:pPr>
        <w:jc w:val="both"/>
      </w:pPr>
      <w:r>
        <w:t xml:space="preserve">3. Наряду с этим, успех использования аппарата </w:t>
      </w:r>
      <w:proofErr w:type="spellStart"/>
      <w:r>
        <w:t>нейросетей</w:t>
      </w:r>
      <w:proofErr w:type="spellEnd"/>
      <w:r>
        <w:t xml:space="preserve"> для решения задач прогнозирования зависит, прежде всего, от опыта экспертов, необходимого для выбора топологии сети, метода обучения и т.д. </w:t>
      </w:r>
    </w:p>
    <w:p w:rsidR="0018232F" w:rsidRDefault="00841E2D" w:rsidP="0018232F">
      <w:pPr>
        <w:jc w:val="both"/>
      </w:pPr>
      <w:r>
        <w:t>Приведем также перечень основных задач, решаемых нейрокомпьютерами в современных энергетических системах.</w:t>
      </w:r>
    </w:p>
    <w:p w:rsidR="00C93B8A" w:rsidRDefault="00C93B8A" w:rsidP="0018232F">
      <w:pPr>
        <w:jc w:val="both"/>
      </w:pPr>
      <w:r>
        <w:t>1. Программирование, предсказание нагрузки.</w:t>
      </w:r>
    </w:p>
    <w:p w:rsidR="00C93B8A" w:rsidRDefault="00C93B8A" w:rsidP="0018232F">
      <w:pPr>
        <w:jc w:val="both"/>
      </w:pPr>
      <w:r>
        <w:t xml:space="preserve">2. </w:t>
      </w:r>
      <w:proofErr w:type="spellStart"/>
      <w:r>
        <w:t>Потокораспределение</w:t>
      </w:r>
      <w:proofErr w:type="spellEnd"/>
      <w:r>
        <w:t xml:space="preserve"> энергии.</w:t>
      </w:r>
    </w:p>
    <w:p w:rsidR="00C93B8A" w:rsidRDefault="00C93B8A" w:rsidP="0018232F">
      <w:pPr>
        <w:jc w:val="both"/>
      </w:pPr>
      <w:r>
        <w:t>3. Нейронные сети являются эффективным аппаратом диагностики энергетических систем.</w:t>
      </w:r>
    </w:p>
    <w:p w:rsidR="00C93B8A" w:rsidRDefault="00C93B8A" w:rsidP="0018232F">
      <w:pPr>
        <w:jc w:val="both"/>
      </w:pPr>
      <w:r>
        <w:t>4. Определение параметров стабилизации напряжения в энергосистемах с использованием нейронных сетей.</w:t>
      </w:r>
    </w:p>
    <w:p w:rsidR="00C93B8A" w:rsidRDefault="00C93B8A" w:rsidP="0018232F">
      <w:pPr>
        <w:jc w:val="both"/>
      </w:pPr>
      <w:r>
        <w:t>5. Размещение измерительных устройств на электростанциях с помощью нейронных сетей.</w:t>
      </w:r>
    </w:p>
    <w:p w:rsidR="00C93B8A" w:rsidRDefault="00C93B8A" w:rsidP="0018232F">
      <w:pPr>
        <w:jc w:val="both"/>
      </w:pPr>
      <w:r>
        <w:t xml:space="preserve"> Использование </w:t>
      </w:r>
      <w:proofErr w:type="spellStart"/>
      <w:r>
        <w:t>нейротехнологий</w:t>
      </w:r>
      <w:proofErr w:type="spellEnd"/>
      <w:r>
        <w:t xml:space="preserve"> в энергетике позволяет также повысить эффективность решения следующих проблем: прогнозирования температуры окружающей среды с целью планирования нагрузки, диагностики энергосистем с целью определения неисправностей, мониторинга безопасности энергосистем, обеспечения устойчивости, оценки динамического состояния и диагностики генераторов.</w:t>
      </w:r>
    </w:p>
    <w:p w:rsidR="00C93B8A" w:rsidRPr="00C93B8A" w:rsidRDefault="00C93B8A" w:rsidP="00C93B8A">
      <w:pPr>
        <w:jc w:val="center"/>
        <w:rPr>
          <w:b/>
          <w:sz w:val="24"/>
          <w:szCs w:val="24"/>
        </w:rPr>
      </w:pPr>
      <w:r w:rsidRPr="00C93B8A">
        <w:rPr>
          <w:b/>
          <w:sz w:val="24"/>
          <w:szCs w:val="24"/>
        </w:rPr>
        <w:t xml:space="preserve">Использование </w:t>
      </w:r>
      <w:proofErr w:type="spellStart"/>
      <w:r w:rsidRPr="00C93B8A">
        <w:rPr>
          <w:b/>
          <w:sz w:val="24"/>
          <w:szCs w:val="24"/>
        </w:rPr>
        <w:t>метасистемного</w:t>
      </w:r>
      <w:proofErr w:type="spellEnd"/>
      <w:r w:rsidRPr="00C93B8A">
        <w:rPr>
          <w:b/>
          <w:sz w:val="24"/>
          <w:szCs w:val="24"/>
        </w:rPr>
        <w:t xml:space="preserve"> подхода в задачах энергетической интеграции межгосударственных объединений</w:t>
      </w:r>
    </w:p>
    <w:p w:rsidR="00C93B8A" w:rsidRDefault="00C93B8A" w:rsidP="0018232F">
      <w:pPr>
        <w:jc w:val="both"/>
      </w:pPr>
      <w:proofErr w:type="gramStart"/>
      <w:r>
        <w:t>При объединении энергосистем различных стран возникает главная задача – как совместить национальные интересы энергетических компаний, действующих на территории суверенных государств и подчиняющихся своим интересам и законам с общей задачей интеграции, обеспечивающей эффективное использование коллективных ресурсных возможностей отдельных территорий (запасов топлива, гидроэнергии), развитую энергетическую инфраструктуру, надежный рынок энергопотребления, обеспечить коллективную энергетическую безопасность и эффективность энергетики.</w:t>
      </w:r>
      <w:proofErr w:type="gramEnd"/>
      <w:r>
        <w:t xml:space="preserve"> В частности, </w:t>
      </w:r>
      <w:r w:rsidR="001B508B">
        <w:t xml:space="preserve">такие задачи возникают сейчас при создании Евро-азиатского экономического пространства и при интеграции энергосистем России, Казахстана и Центральной Азии. При использовании традиционного объединения с передачей части функций целеполагания и управления развитием энергосистем задача «разумной» интеграции не имеет удовлетворительного решения. В частности, </w:t>
      </w:r>
      <w:proofErr w:type="gramStart"/>
      <w:r w:rsidR="001B508B">
        <w:t>не достигается компромисс</w:t>
      </w:r>
      <w:proofErr w:type="gramEnd"/>
      <w:r w:rsidR="001B508B">
        <w:t xml:space="preserve"> между проблемами эффективного использования воды в интересах Узбекистана и строительством </w:t>
      </w:r>
      <w:proofErr w:type="spellStart"/>
      <w:r w:rsidR="001B508B">
        <w:t>Рогунской</w:t>
      </w:r>
      <w:proofErr w:type="spellEnd"/>
      <w:r w:rsidR="001B508B">
        <w:t xml:space="preserve"> и Нурекской ГЭС. В традиционные схемы выдачи мощности не вписывается развитие Экибастуза. Противоречия вызывают трассы </w:t>
      </w:r>
      <w:r w:rsidR="001B508B">
        <w:lastRenderedPageBreak/>
        <w:t xml:space="preserve">предполагаемого </w:t>
      </w:r>
      <w:proofErr w:type="spellStart"/>
      <w:r w:rsidR="001B508B">
        <w:t>энергомоста</w:t>
      </w:r>
      <w:proofErr w:type="spellEnd"/>
      <w:r w:rsidR="001B508B">
        <w:t xml:space="preserve"> Сибирь – Урал (минуя Казахстан или с использованием его территории). </w:t>
      </w:r>
      <w:proofErr w:type="gramStart"/>
      <w:r w:rsidR="001B508B">
        <w:t xml:space="preserve">Во всех этих случаях необходимо применение </w:t>
      </w:r>
      <w:proofErr w:type="spellStart"/>
      <w:r w:rsidR="001B508B">
        <w:t>SoS</w:t>
      </w:r>
      <w:proofErr w:type="spellEnd"/>
      <w:r w:rsidR="001B508B">
        <w:t xml:space="preserve">-подхода, позволяющего выстраивать новую </w:t>
      </w:r>
      <w:proofErr w:type="spellStart"/>
      <w:r w:rsidR="001B508B">
        <w:t>метасистему</w:t>
      </w:r>
      <w:proofErr w:type="spellEnd"/>
      <w:r w:rsidR="001B508B">
        <w:t xml:space="preserve"> как объединение с множеством центров принятия решений, но работающих на высшую цель – обеспечение устойчивого развития Евразийского пространства за счет выбора необходимой инфраструктурной схемы интеграции.</w:t>
      </w:r>
      <w:proofErr w:type="gramEnd"/>
      <w:r w:rsidR="001B508B">
        <w:t xml:space="preserve"> Одна из таких схем приведена на рис. 5.</w:t>
      </w:r>
    </w:p>
    <w:p w:rsidR="00A320D7" w:rsidRDefault="00A320D7" w:rsidP="00A320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57728" cy="27584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05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728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0D7" w:rsidRPr="00A320D7" w:rsidRDefault="00A320D7" w:rsidP="00A320D7">
      <w:pPr>
        <w:rPr>
          <w:i/>
          <w:sz w:val="20"/>
          <w:szCs w:val="20"/>
        </w:rPr>
      </w:pPr>
      <w:r w:rsidRPr="00A320D7">
        <w:rPr>
          <w:i/>
          <w:sz w:val="20"/>
          <w:szCs w:val="20"/>
        </w:rPr>
        <w:t>Источник: ИЭС.</w:t>
      </w:r>
    </w:p>
    <w:p w:rsidR="00A320D7" w:rsidRPr="00A320D7" w:rsidRDefault="00A320D7" w:rsidP="00A320D7">
      <w:pPr>
        <w:jc w:val="center"/>
        <w:rPr>
          <w:b/>
          <w:i/>
        </w:rPr>
      </w:pPr>
      <w:r w:rsidRPr="00A320D7">
        <w:rPr>
          <w:b/>
          <w:i/>
        </w:rPr>
        <w:t>Рис. 5. Гипотетическая модель транспортно-энергетической инфраструктуры Евразии</w:t>
      </w:r>
    </w:p>
    <w:p w:rsidR="001B7D49" w:rsidRDefault="00A320D7" w:rsidP="00847A82">
      <w:pPr>
        <w:jc w:val="both"/>
      </w:pPr>
      <w:r>
        <w:t>Здесь приведе</w:t>
      </w:r>
      <w:r w:rsidR="00847A82">
        <w:t xml:space="preserve">на не схема возможных </w:t>
      </w:r>
      <w:proofErr w:type="gramStart"/>
      <w:r w:rsidR="00847A82">
        <w:t>ВЛ</w:t>
      </w:r>
      <w:proofErr w:type="gramEnd"/>
      <w:r w:rsidR="00847A82">
        <w:t xml:space="preserve"> и дру</w:t>
      </w:r>
      <w:r>
        <w:t>гих транспортно-эн</w:t>
      </w:r>
      <w:r w:rsidR="00847A82">
        <w:t>ергетических коммуникаций (тру</w:t>
      </w:r>
      <w:r>
        <w:t>бопроводных, железнодорож</w:t>
      </w:r>
      <w:r w:rsidR="00847A82">
        <w:t>ных, водно-энергети</w:t>
      </w:r>
      <w:r>
        <w:t>ческих), а инфра</w:t>
      </w:r>
      <w:r w:rsidR="00847A82">
        <w:t>структурная схема, обеспечиваю</w:t>
      </w:r>
      <w:r>
        <w:t>щая различные эн</w:t>
      </w:r>
      <w:r w:rsidR="00847A82">
        <w:t xml:space="preserve">ергетические потоки (углеводородов, воды, электроэнергии, энергоемких товаров – руды, металлов, продуктов переработки сырьевых ресурсов). Такой подход позволяет рассматривать инфраструктуру не как конечный результат энергетической интеграции, а как исходное условие для выбора и размещения основных производительных сил – центров энергопотребления и центров </w:t>
      </w:r>
      <w:proofErr w:type="spellStart"/>
      <w:r w:rsidR="00847A82">
        <w:t>энерго</w:t>
      </w:r>
      <w:proofErr w:type="spellEnd"/>
      <w:r w:rsidR="00847A82">
        <w:t xml:space="preserve">-производства (добычи). При этом необходимо комплексно рассматривать поставленную проблему в свете не только экономических, технологических и управленческих, но и социально-психологических аспектов, обеспечивающих не просто развитие, но и эффективный устойчивый рост отрасли, экономики и общественного производства в целом. В этой связи проблема устойчивого развития является одной из самых актуальных задач современности на мировом уровне в связи с глобальным кризисом </w:t>
      </w:r>
      <w:proofErr w:type="spellStart"/>
      <w:r w:rsidR="00847A82">
        <w:t>миросистемы</w:t>
      </w:r>
      <w:proofErr w:type="spellEnd"/>
      <w:r w:rsidR="00847A82">
        <w:t xml:space="preserve"> (природа-общество-человек), а также на уровне региональных объединений (типа </w:t>
      </w:r>
      <w:proofErr w:type="spellStart"/>
      <w:r w:rsidR="00847A82">
        <w:t>ЕврАзЭС</w:t>
      </w:r>
      <w:proofErr w:type="spellEnd"/>
      <w:r w:rsidR="00847A82">
        <w:t xml:space="preserve">), отдельных стран, отраслей и </w:t>
      </w:r>
      <w:proofErr w:type="gramStart"/>
      <w:r w:rsidR="00847A82">
        <w:t>бизнес-структур</w:t>
      </w:r>
      <w:proofErr w:type="gramEnd"/>
      <w:r w:rsidR="00847A82">
        <w:t>.</w:t>
      </w:r>
      <w:r w:rsidR="001B7D49">
        <w:t xml:space="preserve"> Ее решение требует не просто единого (экономического, экологического, энергетического) подхода, а новой методологии, основанной на общих принципах </w:t>
      </w:r>
      <w:proofErr w:type="spellStart"/>
      <w:r w:rsidR="001B7D49">
        <w:t>социоприродного</w:t>
      </w:r>
      <w:proofErr w:type="spellEnd"/>
      <w:r w:rsidR="001B7D49">
        <w:t xml:space="preserve"> и социотехнического развития. При этом базовыми принципами методологии устойчивого развития, реализация которых позволяет создавать </w:t>
      </w:r>
      <w:proofErr w:type="spellStart"/>
      <w:r w:rsidR="001B7D49">
        <w:t>метаситемы</w:t>
      </w:r>
      <w:proofErr w:type="spellEnd"/>
      <w:r w:rsidR="001B7D49">
        <w:t xml:space="preserve"> на принципе </w:t>
      </w:r>
      <w:proofErr w:type="spellStart"/>
      <w:r w:rsidR="001B7D49">
        <w:t>SoS</w:t>
      </w:r>
      <w:proofErr w:type="spellEnd"/>
      <w:r w:rsidR="001B7D49">
        <w:t>-подхода, являются:</w:t>
      </w:r>
    </w:p>
    <w:p w:rsidR="001B7D49" w:rsidRDefault="001B7D49" w:rsidP="00847A82">
      <w:pPr>
        <w:jc w:val="both"/>
      </w:pPr>
      <w:r>
        <w:t>• комплексный анализ ресурсного потенциала такого развития (совокупности природных ресурсов всех видов, организационно-производственного, социального и человеческого капитала, составляющих национальное богатство (общее благо);</w:t>
      </w:r>
    </w:p>
    <w:p w:rsidR="001B7D49" w:rsidRDefault="001B7D49" w:rsidP="00847A82">
      <w:pPr>
        <w:jc w:val="both"/>
      </w:pPr>
      <w:r>
        <w:t>• анализ движущих сил (суммарного энергетического потенциала в виде исходных природных ресурсов и воспроизводимых в процессе социально-производственной деятельности человечества новых материальных активов и нематериальных возможностей);</w:t>
      </w:r>
    </w:p>
    <w:p w:rsidR="001B7D49" w:rsidRDefault="001B7D49" w:rsidP="00847A82">
      <w:pPr>
        <w:jc w:val="both"/>
      </w:pPr>
      <w:r>
        <w:t>• анализ процессов реализации этого потенциала (работы = энергии) для получения конечных продуктов и услуг, составляющих блага цивилизации (общества, хозяйственного объединения);</w:t>
      </w:r>
    </w:p>
    <w:p w:rsidR="001B7D49" w:rsidRDefault="001B7D49" w:rsidP="00847A82">
      <w:pPr>
        <w:jc w:val="both"/>
      </w:pPr>
      <w:r>
        <w:lastRenderedPageBreak/>
        <w:t>• выявление условий безопасности (устойчивости и живучести), эффективности и расширенного инновационного воспроизводства в системе, осуществляющей замкнутый энергетический процесс преобразования потенциала в действие;</w:t>
      </w:r>
    </w:p>
    <w:p w:rsidR="00A320D7" w:rsidRDefault="001B7D49" w:rsidP="00847A82">
      <w:pPr>
        <w:jc w:val="both"/>
      </w:pPr>
      <w:r>
        <w:t xml:space="preserve">• использование структурного подхода, позволяющего выявить внутренние силы самодвижения (саморазвития) системы за счет накопленной структурной энергии (в т. ч. синергетического эффекта гармонического </w:t>
      </w:r>
      <w:proofErr w:type="spellStart"/>
      <w:r>
        <w:t>энерго</w:t>
      </w:r>
      <w:proofErr w:type="spellEnd"/>
      <w:r>
        <w:t>-эколого-экономического взаимодействия динамических элементов этой системы).</w:t>
      </w:r>
    </w:p>
    <w:p w:rsidR="00632C11" w:rsidRDefault="00632C11" w:rsidP="00847A82">
      <w:pPr>
        <w:jc w:val="both"/>
      </w:pPr>
      <w:r>
        <w:t xml:space="preserve">Методология живучести и устойчивого развития базируется на комплексном </w:t>
      </w:r>
      <w:proofErr w:type="spellStart"/>
      <w:r>
        <w:t>эргодинамическом</w:t>
      </w:r>
      <w:proofErr w:type="spellEnd"/>
      <w:r>
        <w:t xml:space="preserve"> подходе, основу которого составляет представление о том, что энергия является не просто движущей силой любых преобразований, а синонимом самих действий – полезной работы. В результате энергетических преобразований формируется новый структурный потенциал, который реализуется в виде дополнительной структурной энергии, что создает возможность самодвижения и саморазвития системы в направлении не «тепловой смерти», а ее живучести и устойчивого развития. При этом сохраняется главное свойство </w:t>
      </w:r>
      <w:proofErr w:type="spellStart"/>
      <w:r>
        <w:t>метасистемы</w:t>
      </w:r>
      <w:proofErr w:type="spellEnd"/>
      <w:r>
        <w:t xml:space="preserve"> – ее единство (жизнеспособность) и саморазвитие.</w:t>
      </w:r>
    </w:p>
    <w:p w:rsidR="00632C11" w:rsidRDefault="00632C11" w:rsidP="00847A82">
      <w:pPr>
        <w:jc w:val="both"/>
      </w:pPr>
    </w:p>
    <w:p w:rsidR="00632C11" w:rsidRPr="00496EF5" w:rsidRDefault="002E5758" w:rsidP="00496EF5">
      <w:pPr>
        <w:jc w:val="center"/>
        <w:rPr>
          <w:b/>
        </w:rPr>
      </w:pPr>
      <w:r w:rsidRPr="00496EF5">
        <w:rPr>
          <w:b/>
        </w:rPr>
        <w:t>ЛИТЕРАТУРА</w:t>
      </w:r>
    </w:p>
    <w:p w:rsidR="002E5758" w:rsidRPr="00496EF5" w:rsidRDefault="002E5758" w:rsidP="00496EF5">
      <w:pPr>
        <w:pStyle w:val="a3"/>
        <w:numPr>
          <w:ilvl w:val="0"/>
          <w:numId w:val="5"/>
        </w:numPr>
        <w:jc w:val="both"/>
        <w:rPr>
          <w:i/>
        </w:rPr>
      </w:pPr>
      <w:r w:rsidRPr="00496EF5">
        <w:rPr>
          <w:i/>
        </w:rPr>
        <w:t>Бушуев В.В. Энергетика России. Т. 1. П</w:t>
      </w:r>
      <w:proofErr w:type="gramStart"/>
      <w:r w:rsidRPr="00496EF5">
        <w:rPr>
          <w:i/>
        </w:rPr>
        <w:t>о-</w:t>
      </w:r>
      <w:proofErr w:type="gramEnd"/>
      <w:r w:rsidRPr="00496EF5">
        <w:rPr>
          <w:i/>
        </w:rPr>
        <w:t xml:space="preserve"> </w:t>
      </w:r>
      <w:proofErr w:type="spellStart"/>
      <w:r w:rsidRPr="00496EF5">
        <w:rPr>
          <w:i/>
        </w:rPr>
        <w:t>тенциал</w:t>
      </w:r>
      <w:proofErr w:type="spellEnd"/>
      <w:r w:rsidRPr="00496EF5">
        <w:rPr>
          <w:i/>
        </w:rPr>
        <w:t xml:space="preserve"> и стратегия реализации. М.: Энергия, 2012.</w:t>
      </w:r>
    </w:p>
    <w:p w:rsidR="00496EF5" w:rsidRDefault="00496EF5" w:rsidP="00496EF5">
      <w:pPr>
        <w:pStyle w:val="a3"/>
        <w:numPr>
          <w:ilvl w:val="0"/>
          <w:numId w:val="5"/>
        </w:numPr>
        <w:jc w:val="both"/>
        <w:rPr>
          <w:i/>
        </w:rPr>
      </w:pPr>
      <w:proofErr w:type="spellStart"/>
      <w:r w:rsidRPr="00496EF5">
        <w:rPr>
          <w:i/>
        </w:rPr>
        <w:t>Кобец</w:t>
      </w:r>
      <w:proofErr w:type="spellEnd"/>
      <w:r w:rsidRPr="00496EF5">
        <w:rPr>
          <w:i/>
        </w:rPr>
        <w:t xml:space="preserve"> Б.Б., Волкова И.О. Инновационное развитие электроэнергетики на базе концепции </w:t>
      </w:r>
      <w:proofErr w:type="spellStart"/>
      <w:r w:rsidRPr="00496EF5">
        <w:rPr>
          <w:i/>
        </w:rPr>
        <w:t>Smart</w:t>
      </w:r>
      <w:proofErr w:type="spellEnd"/>
      <w:r w:rsidRPr="00496EF5">
        <w:rPr>
          <w:i/>
        </w:rPr>
        <w:t xml:space="preserve"> </w:t>
      </w:r>
      <w:proofErr w:type="spellStart"/>
      <w:r w:rsidRPr="00496EF5">
        <w:rPr>
          <w:i/>
        </w:rPr>
        <w:t>Grid</w:t>
      </w:r>
      <w:proofErr w:type="spellEnd"/>
      <w:r w:rsidRPr="00496EF5">
        <w:rPr>
          <w:i/>
        </w:rPr>
        <w:t>. М.: Энергия, 2010.</w:t>
      </w:r>
    </w:p>
    <w:p w:rsidR="00496EF5" w:rsidRPr="00496EF5" w:rsidRDefault="00496EF5" w:rsidP="00496EF5">
      <w:pPr>
        <w:pStyle w:val="a3"/>
        <w:numPr>
          <w:ilvl w:val="0"/>
          <w:numId w:val="5"/>
        </w:numPr>
        <w:jc w:val="both"/>
        <w:rPr>
          <w:i/>
          <w:lang w:val="en-US"/>
        </w:rPr>
      </w:pPr>
      <w:r w:rsidRPr="00496EF5">
        <w:rPr>
          <w:i/>
          <w:lang w:val="en-US"/>
        </w:rPr>
        <w:t xml:space="preserve">A. </w:t>
      </w:r>
      <w:proofErr w:type="spellStart"/>
      <w:r w:rsidRPr="00496EF5">
        <w:rPr>
          <w:i/>
          <w:lang w:val="en-US"/>
        </w:rPr>
        <w:t>Pyster</w:t>
      </w:r>
      <w:proofErr w:type="spellEnd"/>
      <w:r w:rsidRPr="00496EF5">
        <w:rPr>
          <w:i/>
          <w:lang w:val="en-US"/>
        </w:rPr>
        <w:t>, P. Gardner. Critical Success Factors in Systems of Systems Engineering // Tactical Systems &amp; Solutions Business Unit, 2006</w:t>
      </w:r>
    </w:p>
    <w:p w:rsidR="00496EF5" w:rsidRPr="00496EF5" w:rsidRDefault="00496EF5" w:rsidP="00496EF5">
      <w:pPr>
        <w:pStyle w:val="a3"/>
        <w:numPr>
          <w:ilvl w:val="0"/>
          <w:numId w:val="5"/>
        </w:numPr>
        <w:jc w:val="both"/>
        <w:rPr>
          <w:i/>
          <w:lang w:val="en-US"/>
        </w:rPr>
      </w:pPr>
      <w:r w:rsidRPr="00496EF5">
        <w:rPr>
          <w:i/>
          <w:lang w:val="en-US"/>
        </w:rPr>
        <w:t xml:space="preserve">J. </w:t>
      </w:r>
      <w:proofErr w:type="spellStart"/>
      <w:r w:rsidRPr="00496EF5">
        <w:rPr>
          <w:i/>
          <w:lang w:val="en-US"/>
        </w:rPr>
        <w:t>Dahmann</w:t>
      </w:r>
      <w:proofErr w:type="spellEnd"/>
      <w:r w:rsidRPr="00496EF5">
        <w:rPr>
          <w:i/>
          <w:lang w:val="en-US"/>
        </w:rPr>
        <w:t xml:space="preserve">, K. Baldwin. Understanding the Current State of US Defense Systems of Systems and the Implications for Systems Engineering // IEEE Systems Conference. </w:t>
      </w:r>
      <w:proofErr w:type="spellStart"/>
      <w:r w:rsidRPr="00496EF5">
        <w:rPr>
          <w:i/>
        </w:rPr>
        <w:t>Montreal</w:t>
      </w:r>
      <w:proofErr w:type="spellEnd"/>
      <w:r w:rsidRPr="00496EF5">
        <w:rPr>
          <w:i/>
        </w:rPr>
        <w:t>, 2008.</w:t>
      </w:r>
    </w:p>
    <w:p w:rsidR="00496EF5" w:rsidRDefault="00496EF5" w:rsidP="00496EF5">
      <w:pPr>
        <w:pStyle w:val="a3"/>
        <w:numPr>
          <w:ilvl w:val="0"/>
          <w:numId w:val="5"/>
        </w:numPr>
        <w:jc w:val="both"/>
        <w:rPr>
          <w:i/>
        </w:rPr>
      </w:pPr>
      <w:r w:rsidRPr="00496EF5">
        <w:rPr>
          <w:i/>
        </w:rPr>
        <w:t xml:space="preserve">Каменев А.С., Королев С.Ю., </w:t>
      </w:r>
      <w:proofErr w:type="spellStart"/>
      <w:r w:rsidRPr="00496EF5">
        <w:rPr>
          <w:i/>
        </w:rPr>
        <w:t>Сокотущенко</w:t>
      </w:r>
      <w:proofErr w:type="spellEnd"/>
      <w:r w:rsidRPr="00496EF5">
        <w:rPr>
          <w:i/>
        </w:rPr>
        <w:t xml:space="preserve"> В.Н. </w:t>
      </w:r>
      <w:proofErr w:type="spellStart"/>
      <w:r w:rsidRPr="00496EF5">
        <w:rPr>
          <w:i/>
        </w:rPr>
        <w:t>Нейром</w:t>
      </w:r>
      <w:r w:rsidRPr="00496EF5">
        <w:rPr>
          <w:i/>
        </w:rPr>
        <w:t>оделирование</w:t>
      </w:r>
      <w:proofErr w:type="spellEnd"/>
      <w:r w:rsidRPr="00496EF5">
        <w:rPr>
          <w:i/>
        </w:rPr>
        <w:t xml:space="preserve"> как инструмент ин</w:t>
      </w:r>
      <w:r w:rsidRPr="00496EF5">
        <w:rPr>
          <w:i/>
        </w:rPr>
        <w:t>теллектуал</w:t>
      </w:r>
      <w:r w:rsidRPr="00496EF5">
        <w:rPr>
          <w:i/>
        </w:rPr>
        <w:t>изации энергоинформационных се</w:t>
      </w:r>
      <w:r w:rsidRPr="00496EF5">
        <w:rPr>
          <w:i/>
        </w:rPr>
        <w:t>тей / под ред. В.В. Бушуева. М.: Энергия, 2012.</w:t>
      </w:r>
    </w:p>
    <w:p w:rsidR="00496EF5" w:rsidRPr="00496EF5" w:rsidRDefault="00496EF5" w:rsidP="00496EF5">
      <w:pPr>
        <w:pStyle w:val="a3"/>
        <w:numPr>
          <w:ilvl w:val="0"/>
          <w:numId w:val="5"/>
        </w:numPr>
        <w:jc w:val="both"/>
        <w:rPr>
          <w:i/>
        </w:rPr>
      </w:pPr>
      <w:r w:rsidRPr="00496EF5">
        <w:rPr>
          <w:i/>
        </w:rPr>
        <w:t xml:space="preserve">Бушуев </w:t>
      </w:r>
      <w:r w:rsidRPr="00496EF5">
        <w:rPr>
          <w:i/>
        </w:rPr>
        <w:t>В.В. Единая национальная элект</w:t>
      </w:r>
      <w:r w:rsidRPr="00496EF5">
        <w:rPr>
          <w:i/>
        </w:rPr>
        <w:t>рическая сеть как инфраструктурная основа ЕЭС России // Энергетическая политика. № 6. 2011.</w:t>
      </w:r>
      <w:bookmarkStart w:id="0" w:name="_GoBack"/>
      <w:bookmarkEnd w:id="0"/>
    </w:p>
    <w:sectPr w:rsidR="00496EF5" w:rsidRPr="00496EF5" w:rsidSect="00FD2B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EF9" w:rsidRDefault="00AA0EF9" w:rsidP="0028009A">
      <w:pPr>
        <w:spacing w:after="0" w:line="240" w:lineRule="auto"/>
      </w:pPr>
      <w:r>
        <w:separator/>
      </w:r>
    </w:p>
  </w:endnote>
  <w:endnote w:type="continuationSeparator" w:id="0">
    <w:p w:rsidR="00AA0EF9" w:rsidRDefault="00AA0EF9" w:rsidP="00280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EF9" w:rsidRDefault="00AA0EF9" w:rsidP="0028009A">
      <w:pPr>
        <w:spacing w:after="0" w:line="240" w:lineRule="auto"/>
      </w:pPr>
      <w:r>
        <w:separator/>
      </w:r>
    </w:p>
  </w:footnote>
  <w:footnote w:type="continuationSeparator" w:id="0">
    <w:p w:rsidR="00AA0EF9" w:rsidRDefault="00AA0EF9" w:rsidP="0028009A">
      <w:pPr>
        <w:spacing w:after="0" w:line="240" w:lineRule="auto"/>
      </w:pPr>
      <w:r>
        <w:continuationSeparator/>
      </w:r>
    </w:p>
  </w:footnote>
  <w:footnote w:id="1">
    <w:p w:rsidR="002E5758" w:rsidRDefault="002E5758">
      <w:pPr>
        <w:pStyle w:val="a4"/>
      </w:pPr>
      <w:r>
        <w:rPr>
          <w:rStyle w:val="a6"/>
        </w:rPr>
        <w:footnoteRef/>
      </w:r>
      <w:r>
        <w:t xml:space="preserve"> Величина пути определяется количеством узлов системы, участвующих в процессе.</w:t>
      </w:r>
    </w:p>
  </w:footnote>
  <w:footnote w:id="2">
    <w:p w:rsidR="002E5758" w:rsidRPr="00CF668B" w:rsidRDefault="002E5758">
      <w:pPr>
        <w:pStyle w:val="a4"/>
        <w:rPr>
          <w:lang w:val="en-US"/>
        </w:rPr>
      </w:pPr>
      <w:r>
        <w:rPr>
          <w:rStyle w:val="a6"/>
        </w:rPr>
        <w:footnoteRef/>
      </w:r>
      <w:r w:rsidRPr="00CF668B">
        <w:rPr>
          <w:lang w:val="en-US"/>
        </w:rPr>
        <w:t xml:space="preserve"> </w:t>
      </w:r>
      <w:proofErr w:type="gramStart"/>
      <w:r w:rsidRPr="00CF668B">
        <w:rPr>
          <w:lang w:val="en-US"/>
        </w:rPr>
        <w:t>An</w:t>
      </w:r>
      <w:proofErr w:type="gramEnd"/>
      <w:r w:rsidRPr="00CF668B">
        <w:rPr>
          <w:lang w:val="en-US"/>
        </w:rPr>
        <w:t xml:space="preserve"> </w:t>
      </w:r>
      <w:proofErr w:type="spellStart"/>
      <w:r w:rsidRPr="00CF668B">
        <w:rPr>
          <w:lang w:val="en-US"/>
        </w:rPr>
        <w:t>SoS</w:t>
      </w:r>
      <w:proofErr w:type="spellEnd"/>
      <w:r w:rsidRPr="00CF668B">
        <w:rPr>
          <w:lang w:val="en-US"/>
        </w:rPr>
        <w:t xml:space="preserve"> is defined as a set or arrangement of systems that results when independent and useful systems are integrated into a larger system that delivers unique capabilities.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C4CC8"/>
    <w:multiLevelType w:val="hybridMultilevel"/>
    <w:tmpl w:val="424A7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9E42D3"/>
    <w:multiLevelType w:val="hybridMultilevel"/>
    <w:tmpl w:val="DAEC1A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F08B0"/>
    <w:multiLevelType w:val="hybridMultilevel"/>
    <w:tmpl w:val="BFCA1C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11E3E4E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C56CB0"/>
    <w:multiLevelType w:val="hybridMultilevel"/>
    <w:tmpl w:val="B7B2A8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410F5E"/>
    <w:multiLevelType w:val="hybridMultilevel"/>
    <w:tmpl w:val="C9AC7C8C"/>
    <w:lvl w:ilvl="0" w:tplc="F196C032">
      <w:numFmt w:val="bullet"/>
      <w:lvlText w:val="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B11"/>
    <w:rsid w:val="000369D6"/>
    <w:rsid w:val="000A7F3C"/>
    <w:rsid w:val="001356F3"/>
    <w:rsid w:val="0018232F"/>
    <w:rsid w:val="001A45ED"/>
    <w:rsid w:val="001B508B"/>
    <w:rsid w:val="001B7D49"/>
    <w:rsid w:val="001D1111"/>
    <w:rsid w:val="00257953"/>
    <w:rsid w:val="0028009A"/>
    <w:rsid w:val="00284B2E"/>
    <w:rsid w:val="00284B42"/>
    <w:rsid w:val="002D27FA"/>
    <w:rsid w:val="002E5758"/>
    <w:rsid w:val="003467FD"/>
    <w:rsid w:val="00414B17"/>
    <w:rsid w:val="00433A6F"/>
    <w:rsid w:val="00496EF5"/>
    <w:rsid w:val="004E5540"/>
    <w:rsid w:val="005076B6"/>
    <w:rsid w:val="00513009"/>
    <w:rsid w:val="00564B10"/>
    <w:rsid w:val="00577F52"/>
    <w:rsid w:val="005F4527"/>
    <w:rsid w:val="00617AAE"/>
    <w:rsid w:val="006254C8"/>
    <w:rsid w:val="00632C11"/>
    <w:rsid w:val="006D4ADD"/>
    <w:rsid w:val="006F1B36"/>
    <w:rsid w:val="007F54E5"/>
    <w:rsid w:val="00841E2D"/>
    <w:rsid w:val="00847A82"/>
    <w:rsid w:val="008C0084"/>
    <w:rsid w:val="0091473F"/>
    <w:rsid w:val="00990362"/>
    <w:rsid w:val="00994C7B"/>
    <w:rsid w:val="00A320D7"/>
    <w:rsid w:val="00A55323"/>
    <w:rsid w:val="00A92E54"/>
    <w:rsid w:val="00AA0EF9"/>
    <w:rsid w:val="00B11806"/>
    <w:rsid w:val="00B21C3B"/>
    <w:rsid w:val="00B81F68"/>
    <w:rsid w:val="00B83275"/>
    <w:rsid w:val="00BA6A98"/>
    <w:rsid w:val="00C45474"/>
    <w:rsid w:val="00C47404"/>
    <w:rsid w:val="00C93B8A"/>
    <w:rsid w:val="00C94EA8"/>
    <w:rsid w:val="00CB1AAD"/>
    <w:rsid w:val="00CC4207"/>
    <w:rsid w:val="00CC6E6A"/>
    <w:rsid w:val="00CF668B"/>
    <w:rsid w:val="00E51ACE"/>
    <w:rsid w:val="00E521FB"/>
    <w:rsid w:val="00E931EE"/>
    <w:rsid w:val="00EA5906"/>
    <w:rsid w:val="00F23609"/>
    <w:rsid w:val="00FB78DE"/>
    <w:rsid w:val="00FD2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7AAE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28009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8009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8009A"/>
    <w:rPr>
      <w:vertAlign w:val="superscript"/>
    </w:rPr>
  </w:style>
  <w:style w:type="table" w:styleId="a7">
    <w:name w:val="Table Grid"/>
    <w:basedOn w:val="a1"/>
    <w:uiPriority w:val="59"/>
    <w:rsid w:val="00CF66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F4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45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7AAE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28009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8009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8009A"/>
    <w:rPr>
      <w:vertAlign w:val="superscript"/>
    </w:rPr>
  </w:style>
  <w:style w:type="table" w:styleId="a7">
    <w:name w:val="Table Grid"/>
    <w:basedOn w:val="a1"/>
    <w:uiPriority w:val="59"/>
    <w:rsid w:val="00CF66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F4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45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DE326-FDE3-40C8-ABFA-45F66EC80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12</Pages>
  <Words>4934</Words>
  <Characters>28130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K_Goroshkin</dc:creator>
  <cp:lastModifiedBy>K_Goroshkin</cp:lastModifiedBy>
  <cp:revision>41</cp:revision>
  <dcterms:created xsi:type="dcterms:W3CDTF">2017-01-10T07:32:00Z</dcterms:created>
  <dcterms:modified xsi:type="dcterms:W3CDTF">2017-01-10T09:51:00Z</dcterms:modified>
</cp:coreProperties>
</file>